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5227D" w:rsidRPr="00715B6A" w14:paraId="63873AE2" w14:textId="77777777" w:rsidTr="00612DEA">
        <w:tc>
          <w:tcPr>
            <w:tcW w:w="9061" w:type="dxa"/>
          </w:tcPr>
          <w:p w14:paraId="6268A0FA" w14:textId="7C2BB22E" w:rsidR="00090A53" w:rsidRPr="006D7F76" w:rsidRDefault="00DE60B1" w:rsidP="00353D5B">
            <w:pPr>
              <w:keepNext/>
              <w:spacing w:before="240" w:after="240"/>
              <w:jc w:val="center"/>
              <w:outlineLvl w:val="0"/>
              <w:rPr>
                <w:rFonts w:ascii="Helvetica" w:eastAsia="Malgun Gothic" w:hAnsi="Helvetica"/>
                <w:bCs/>
                <w:sz w:val="40"/>
                <w:szCs w:val="24"/>
                <w:lang w:val="es-MX"/>
              </w:rPr>
            </w:pPr>
            <w:r w:rsidRPr="006D7F76">
              <w:rPr>
                <w:rFonts w:ascii="Helvetica" w:eastAsia="Malgun Gothic" w:hAnsi="Helvetica"/>
                <w:bCs/>
                <w:sz w:val="40"/>
                <w:szCs w:val="24"/>
                <w:lang w:val="es-MX"/>
              </w:rPr>
              <w:t xml:space="preserve">Semana de Pagos </w:t>
            </w:r>
            <w:r w:rsidR="00090A53" w:rsidRPr="006D7F76">
              <w:rPr>
                <w:rFonts w:ascii="Helvetica" w:eastAsia="Malgun Gothic" w:hAnsi="Helvetica"/>
                <w:bCs/>
                <w:sz w:val="40"/>
                <w:szCs w:val="24"/>
                <w:lang w:val="es-MX"/>
              </w:rPr>
              <w:t>Regional 2019</w:t>
            </w:r>
          </w:p>
          <w:p w14:paraId="62F47E25" w14:textId="726363BF" w:rsidR="00065604" w:rsidRPr="006D7F76" w:rsidRDefault="006118AD" w:rsidP="008B2570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  <w:r w:rsidRPr="006D7F76">
              <w:rPr>
                <w:rFonts w:ascii="Helvetica" w:hAnsi="Helvetica"/>
                <w:sz w:val="22"/>
                <w:szCs w:val="22"/>
                <w:lang w:val="es-MX"/>
              </w:rPr>
              <w:t xml:space="preserve">Willemstad, </w:t>
            </w:r>
            <w:r w:rsidR="00A057F4" w:rsidRPr="00BF6F0F">
              <w:rPr>
                <w:rFonts w:ascii="Helvetica" w:hAnsi="Helvetica"/>
                <w:sz w:val="22"/>
                <w:szCs w:val="22"/>
              </w:rPr>
              <w:t>Curaçao</w:t>
            </w:r>
            <w:r w:rsidR="00A057F4">
              <w:rPr>
                <w:rFonts w:ascii="Helvetica" w:hAnsi="Helvetica"/>
                <w:sz w:val="22"/>
                <w:szCs w:val="22"/>
              </w:rPr>
              <w:t>,</w:t>
            </w:r>
            <w:r w:rsidRPr="006D7F76">
              <w:rPr>
                <w:rFonts w:ascii="Helvetica" w:hAnsi="Helvetica"/>
                <w:sz w:val="22"/>
                <w:szCs w:val="22"/>
                <w:lang w:val="es-MX"/>
              </w:rPr>
              <w:t xml:space="preserve"> 1</w:t>
            </w:r>
            <w:r w:rsidR="002C12FA" w:rsidRPr="006D7F76">
              <w:rPr>
                <w:rFonts w:ascii="Helvetica" w:hAnsi="Helvetica"/>
                <w:sz w:val="22"/>
                <w:szCs w:val="22"/>
                <w:lang w:val="es-MX"/>
              </w:rPr>
              <w:t>9</w:t>
            </w:r>
            <w:r w:rsidRPr="006D7F76">
              <w:rPr>
                <w:rFonts w:ascii="Helvetica" w:hAnsi="Helvetica"/>
                <w:sz w:val="22"/>
                <w:szCs w:val="22"/>
                <w:lang w:val="es-MX"/>
              </w:rPr>
              <w:t>-22</w:t>
            </w:r>
            <w:r w:rsidR="00DA26AC" w:rsidRPr="006D7F76">
              <w:rPr>
                <w:rFonts w:ascii="Helvetica" w:hAnsi="Helvetica"/>
                <w:sz w:val="22"/>
                <w:szCs w:val="22"/>
                <w:lang w:val="es-MX"/>
              </w:rPr>
              <w:t xml:space="preserve"> de noviembre</w:t>
            </w:r>
            <w:r w:rsidRPr="006D7F76">
              <w:rPr>
                <w:rFonts w:ascii="Helvetica" w:hAnsi="Helvetica"/>
                <w:sz w:val="22"/>
                <w:szCs w:val="22"/>
                <w:lang w:val="es-MX"/>
              </w:rPr>
              <w:t>, 2019</w:t>
            </w:r>
          </w:p>
          <w:p w14:paraId="58983DC9" w14:textId="77777777" w:rsidR="008B2570" w:rsidRPr="006D7F76" w:rsidRDefault="008B2570" w:rsidP="008B2570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  <w:tr w:rsidR="00B5227D" w:rsidRPr="006D7F76" w14:paraId="6029689F" w14:textId="77777777" w:rsidTr="00612DEA">
        <w:tc>
          <w:tcPr>
            <w:tcW w:w="9061" w:type="dxa"/>
          </w:tcPr>
          <w:p w14:paraId="55EADB66" w14:textId="77777777" w:rsidR="006118AD" w:rsidRPr="006D7F76" w:rsidRDefault="006118AD" w:rsidP="00090A53">
            <w:pPr>
              <w:pStyle w:val="Paragraph"/>
              <w:spacing w:before="120" w:after="0"/>
              <w:jc w:val="center"/>
              <w:rPr>
                <w:rFonts w:ascii="Helvetica" w:hAnsi="Helvetica"/>
                <w:bCs/>
                <w:sz w:val="22"/>
                <w:szCs w:val="22"/>
                <w:lang w:val="es-MX"/>
              </w:rPr>
            </w:pPr>
            <w:r w:rsidRPr="006D7F76">
              <w:rPr>
                <w:rFonts w:ascii="Helvetica" w:eastAsia="Malgun Gothic" w:hAnsi="Helvetica"/>
                <w:bCs/>
                <w:sz w:val="28"/>
                <w:szCs w:val="22"/>
                <w:lang w:val="es-MX"/>
              </w:rPr>
              <w:t>Agenda</w:t>
            </w:r>
          </w:p>
          <w:p w14:paraId="2DEFB617" w14:textId="77777777" w:rsidR="00CA59DA" w:rsidRPr="006D7F76" w:rsidRDefault="00CA59DA" w:rsidP="00090A53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  <w:lang w:val="es-MX"/>
              </w:rPr>
            </w:pPr>
          </w:p>
        </w:tc>
      </w:tr>
    </w:tbl>
    <w:p w14:paraId="2F9F748E" w14:textId="26A3D9CB" w:rsidR="00EF27C3" w:rsidRPr="006D7F76" w:rsidRDefault="00E338EE" w:rsidP="001D31B2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b/>
          <w:sz w:val="24"/>
          <w:szCs w:val="24"/>
          <w:lang w:val="es-MX" w:eastAsia="ja-JP"/>
        </w:rPr>
      </w:pPr>
      <w:r w:rsidRPr="006D7F76">
        <w:rPr>
          <w:rFonts w:ascii="Helvetica" w:hAnsi="Helvetica"/>
          <w:sz w:val="24"/>
          <w:szCs w:val="24"/>
          <w:lang w:val="es-MX" w:eastAsia="ja-JP"/>
        </w:rPr>
        <w:t>Martes</w:t>
      </w:r>
      <w:r w:rsidR="00090A53" w:rsidRPr="006D7F76">
        <w:rPr>
          <w:rFonts w:ascii="Helvetica" w:hAnsi="Helvetica"/>
          <w:sz w:val="24"/>
          <w:szCs w:val="24"/>
          <w:lang w:val="es-MX" w:eastAsia="ja-JP"/>
        </w:rPr>
        <w:t xml:space="preserve">, 19 </w:t>
      </w:r>
      <w:r w:rsidRPr="006D7F76">
        <w:rPr>
          <w:rFonts w:ascii="Helvetica" w:hAnsi="Helvetica"/>
          <w:sz w:val="24"/>
          <w:szCs w:val="24"/>
          <w:lang w:val="es-MX" w:eastAsia="ja-JP"/>
        </w:rPr>
        <w:t>de n</w:t>
      </w:r>
      <w:r w:rsidR="00090A53" w:rsidRPr="006D7F76">
        <w:rPr>
          <w:rFonts w:ascii="Helvetica" w:hAnsi="Helvetica"/>
          <w:sz w:val="24"/>
          <w:szCs w:val="24"/>
          <w:lang w:val="es-MX" w:eastAsia="ja-JP"/>
        </w:rPr>
        <w:t>ov</w:t>
      </w:r>
      <w:r w:rsidRPr="006D7F76">
        <w:rPr>
          <w:rFonts w:ascii="Helvetica" w:hAnsi="Helvetica"/>
          <w:sz w:val="24"/>
          <w:szCs w:val="24"/>
          <w:lang w:val="es-MX" w:eastAsia="ja-JP"/>
        </w:rPr>
        <w:t>iembre de</w:t>
      </w:r>
      <w:r w:rsidR="00090A53" w:rsidRPr="006D7F76">
        <w:rPr>
          <w:rFonts w:ascii="Helvetica" w:hAnsi="Helvetica"/>
          <w:sz w:val="24"/>
          <w:szCs w:val="24"/>
          <w:lang w:val="es-MX" w:eastAsia="ja-JP"/>
        </w:rPr>
        <w:t xml:space="preserve"> 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715B6A" w14:paraId="5373E41D" w14:textId="77777777" w:rsidTr="00C14BDD">
        <w:tc>
          <w:tcPr>
            <w:tcW w:w="1560" w:type="dxa"/>
          </w:tcPr>
          <w:p w14:paraId="1347286E" w14:textId="484DA4C5" w:rsidR="003B63A5" w:rsidRPr="006D7F76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2BE6CA52" w14:textId="66CABA27" w:rsidR="003B63A5" w:rsidRPr="006D7F76" w:rsidRDefault="00391247" w:rsidP="003B63A5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/>
              </w:rPr>
            </w:pPr>
            <w:r w:rsidRPr="006D7F76">
              <w:rPr>
                <w:rFonts w:ascii="Helvetica" w:hAnsi="Helvetica"/>
                <w:sz w:val="20"/>
                <w:lang w:val="es-MX"/>
              </w:rPr>
              <w:t>Palabras de bienvenida</w:t>
            </w:r>
            <w:r w:rsidR="003B63A5" w:rsidRPr="006D7F76">
              <w:rPr>
                <w:rFonts w:ascii="Helvetica" w:hAnsi="Helvetica"/>
                <w:sz w:val="20"/>
                <w:lang w:val="es-MX"/>
              </w:rPr>
              <w:t xml:space="preserve"> </w:t>
            </w:r>
          </w:p>
          <w:p w14:paraId="4FEC74C5" w14:textId="6263840D" w:rsidR="003B63A5" w:rsidRPr="006D7F76" w:rsidRDefault="00F346EB" w:rsidP="003B63A5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Leila Matroos-Lasten</w:t>
            </w:r>
            <w:r w:rsidR="007F45FA" w:rsidRPr="006D7F76">
              <w:rPr>
                <w:rFonts w:ascii="Helvetica" w:hAnsi="Helvetica"/>
                <w:lang w:val="es-MX"/>
              </w:rPr>
              <w:t xml:space="preserve">, </w:t>
            </w:r>
            <w:r w:rsidR="00715B6A" w:rsidRPr="00C14BDD">
              <w:rPr>
                <w:rFonts w:ascii="Helvetica" w:hAnsi="Helvetica"/>
                <w:lang w:val="nl-NL"/>
              </w:rPr>
              <w:t>Centrale Bank van Curaçao en Sint Maarten</w:t>
            </w:r>
          </w:p>
          <w:p w14:paraId="3D488042" w14:textId="77777777" w:rsidR="003B63A5" w:rsidRPr="006D7F76" w:rsidRDefault="003B0388" w:rsidP="003B63A5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Raúl Morales Resendiz</w:t>
            </w:r>
            <w:r w:rsidR="007F45FA" w:rsidRPr="006D7F76">
              <w:rPr>
                <w:rFonts w:ascii="Helvetica" w:hAnsi="Helvetica"/>
                <w:lang w:val="es-MX"/>
              </w:rPr>
              <w:t xml:space="preserve">, </w:t>
            </w:r>
            <w:r w:rsidR="003B63A5" w:rsidRPr="006D7F76">
              <w:rPr>
                <w:rFonts w:ascii="Helvetica" w:hAnsi="Helvetica"/>
                <w:lang w:val="es-MX"/>
              </w:rPr>
              <w:t>CEMLA</w:t>
            </w:r>
          </w:p>
          <w:p w14:paraId="216D43E3" w14:textId="5ECFBBC6" w:rsidR="007F45FA" w:rsidRPr="006D7F76" w:rsidRDefault="007F45FA" w:rsidP="007F45FA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Harish Natarajan, </w:t>
            </w:r>
            <w:r w:rsidR="00715B6A">
              <w:rPr>
                <w:rFonts w:ascii="Helvetica" w:hAnsi="Helvetica"/>
                <w:lang w:val="es-MX"/>
              </w:rPr>
              <w:t>World Bank</w:t>
            </w:r>
          </w:p>
          <w:p w14:paraId="77D2221F" w14:textId="4C6C4199" w:rsidR="003B63A5" w:rsidRPr="006D7F76" w:rsidRDefault="00DC664C" w:rsidP="00BF6F0F">
            <w:pPr>
              <w:pStyle w:val="Paragraph"/>
              <w:spacing w:after="0"/>
              <w:rPr>
                <w:rFonts w:ascii="Helvetica" w:hAnsi="Helvetica"/>
                <w:bCs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Morten Bech</w:t>
            </w:r>
            <w:r w:rsidR="007F45FA" w:rsidRPr="006D7F76">
              <w:rPr>
                <w:rFonts w:ascii="Helvetica" w:hAnsi="Helvetica"/>
                <w:lang w:val="es-MX"/>
              </w:rPr>
              <w:t xml:space="preserve">, </w:t>
            </w:r>
            <w:r w:rsidR="00DA26AC" w:rsidRPr="006D7F76">
              <w:rPr>
                <w:rFonts w:ascii="Helvetica" w:hAnsi="Helvetica"/>
                <w:lang w:val="es-MX"/>
              </w:rPr>
              <w:t xml:space="preserve">Secretaría de </w:t>
            </w:r>
            <w:r w:rsidR="007F45FA" w:rsidRPr="006D7F76">
              <w:rPr>
                <w:rFonts w:ascii="Helvetica" w:hAnsi="Helvetica"/>
                <w:lang w:val="es-MX"/>
              </w:rPr>
              <w:t>CPMI</w:t>
            </w:r>
          </w:p>
        </w:tc>
      </w:tr>
      <w:tr w:rsidR="00B5227D" w:rsidRPr="00715B6A" w14:paraId="32C1384E" w14:textId="77777777" w:rsidTr="00C14BDD">
        <w:tc>
          <w:tcPr>
            <w:tcW w:w="1560" w:type="dxa"/>
          </w:tcPr>
          <w:p w14:paraId="20031942" w14:textId="77777777" w:rsidR="00574736" w:rsidRPr="006D7F76" w:rsidRDefault="00574736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31ECC1F5" w14:textId="2E7AA88F" w:rsidR="003B63A5" w:rsidRPr="006D7F76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62D9AAB2" w14:textId="77777777" w:rsidR="00574736" w:rsidRPr="006D7F76" w:rsidRDefault="00574736" w:rsidP="00573E8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7CB1240E" w14:textId="2A6AE2D2" w:rsidR="001E1032" w:rsidRPr="006D7F76" w:rsidRDefault="00E338EE" w:rsidP="002B1092">
            <w:pPr>
              <w:pStyle w:val="Ttulo2"/>
              <w:spacing w:before="0"/>
              <w:outlineLvl w:val="1"/>
              <w:rPr>
                <w:rFonts w:ascii="Helvetica" w:hAnsi="Helvetica"/>
                <w:b w:val="0"/>
                <w:i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>Agenda internacional para pagos e infraestructuras del mercado financiero</w:t>
            </w:r>
            <w:r w:rsidR="003B0388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>, present</w:t>
            </w:r>
            <w:r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>ado</w:t>
            </w:r>
            <w:r w:rsidR="003B0388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 xml:space="preserve"> </w:t>
            </w:r>
            <w:r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>por</w:t>
            </w:r>
            <w:r w:rsidR="003B0388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 xml:space="preserve"> </w:t>
            </w:r>
            <w:r w:rsidR="00DC664C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>Morten Bech,</w:t>
            </w:r>
            <w:r w:rsidR="00573E8A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 xml:space="preserve"> </w:t>
            </w:r>
            <w:r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 xml:space="preserve">Secretaría de </w:t>
            </w:r>
            <w:r w:rsidR="00573E8A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>CPM</w:t>
            </w:r>
            <w:r w:rsidR="002B1092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>I</w:t>
            </w:r>
          </w:p>
        </w:tc>
      </w:tr>
      <w:tr w:rsidR="00B5227D" w:rsidRPr="006D7F76" w14:paraId="52A570FD" w14:textId="77777777" w:rsidTr="00C14BDD">
        <w:tc>
          <w:tcPr>
            <w:tcW w:w="1560" w:type="dxa"/>
          </w:tcPr>
          <w:p w14:paraId="5C7759C2" w14:textId="25400E34" w:rsidR="003B63A5" w:rsidRPr="006D7F76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69BB547F" w14:textId="53CF7946" w:rsidR="003B63A5" w:rsidRPr="006D7F76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/>
              </w:rPr>
            </w:pPr>
          </w:p>
        </w:tc>
      </w:tr>
      <w:tr w:rsidR="00B5227D" w:rsidRPr="00715B6A" w14:paraId="4C52953F" w14:textId="77777777" w:rsidTr="00C14BDD">
        <w:tc>
          <w:tcPr>
            <w:tcW w:w="1560" w:type="dxa"/>
          </w:tcPr>
          <w:p w14:paraId="1FEFFE18" w14:textId="5F158573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FFFD10B" w14:textId="60EE5E30" w:rsidR="007F45FA" w:rsidRPr="006D7F76" w:rsidRDefault="00F937ED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>
              <w:rPr>
                <w:sz w:val="20"/>
                <w:lang w:val="es-MX"/>
              </w:rPr>
              <w:t xml:space="preserve">Oportunidades alrededor de las stablecoins y las 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>moneda</w:t>
            </w:r>
            <w:r>
              <w:rPr>
                <w:rFonts w:ascii="Helvetica" w:hAnsi="Helvetica"/>
                <w:sz w:val="20"/>
                <w:lang w:val="es-MX" w:eastAsia="ja-JP"/>
              </w:rPr>
              <w:t>s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 xml:space="preserve"> digital</w:t>
            </w:r>
            <w:r>
              <w:rPr>
                <w:rFonts w:ascii="Helvetica" w:hAnsi="Helvetica"/>
                <w:sz w:val="20"/>
                <w:lang w:val="es-MX" w:eastAsia="ja-JP"/>
              </w:rPr>
              <w:t>es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 xml:space="preserve"> </w:t>
            </w:r>
            <w:r>
              <w:rPr>
                <w:rFonts w:ascii="Helvetica" w:hAnsi="Helvetica"/>
                <w:sz w:val="20"/>
                <w:lang w:val="es-MX" w:eastAsia="ja-JP"/>
              </w:rPr>
              <w:t>de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 xml:space="preserve"> banc</w:t>
            </w:r>
            <w:r>
              <w:rPr>
                <w:rFonts w:ascii="Helvetica" w:hAnsi="Helvetica"/>
                <w:sz w:val="20"/>
                <w:lang w:val="es-MX" w:eastAsia="ja-JP"/>
              </w:rPr>
              <w:t>a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 xml:space="preserve"> central </w:t>
            </w:r>
            <w:r>
              <w:rPr>
                <w:rFonts w:ascii="Helvetica" w:hAnsi="Helvetica"/>
                <w:sz w:val="20"/>
                <w:lang w:val="es-MX" w:eastAsia="ja-JP"/>
              </w:rPr>
              <w:t xml:space="preserve">(CBDC) </w:t>
            </w:r>
            <w:r w:rsidR="00E338EE" w:rsidRPr="006D7F76">
              <w:rPr>
                <w:rFonts w:ascii="Helvetica" w:hAnsi="Helvetica"/>
                <w:sz w:val="20"/>
                <w:lang w:val="es-MX" w:eastAsia="ja-JP"/>
              </w:rPr>
              <w:t>en economías emergentes</w:t>
            </w:r>
          </w:p>
          <w:p w14:paraId="340360B3" w14:textId="648B2BC8" w:rsidR="00DC664C" w:rsidRPr="006D7F76" w:rsidRDefault="007F45FA" w:rsidP="007F45FA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E338EE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00A1745E" w14:textId="36E7FBFC" w:rsidR="00F346EB" w:rsidRPr="00164E01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164E01">
              <w:rPr>
                <w:rFonts w:ascii="Helvetica" w:hAnsi="Helvetica"/>
                <w:lang w:val="en-US"/>
              </w:rPr>
              <w:t xml:space="preserve">Yvonne Cooper, </w:t>
            </w:r>
            <w:r w:rsidR="00164E01" w:rsidRPr="00F346EB">
              <w:rPr>
                <w:rFonts w:ascii="Helvetica" w:hAnsi="Helvetica"/>
              </w:rPr>
              <w:t>Central Bank of the Bahamas</w:t>
            </w:r>
          </w:p>
          <w:p w14:paraId="604D3F35" w14:textId="77777777" w:rsidR="00164E01" w:rsidRDefault="00F346EB" w:rsidP="00164E01">
            <w:pPr>
              <w:pStyle w:val="Paragraph"/>
              <w:spacing w:after="0"/>
              <w:ind w:firstLine="1734"/>
              <w:rPr>
                <w:rFonts w:ascii="Helvetica" w:hAnsi="Helvetica"/>
                <w:lang w:val="es-MX"/>
              </w:rPr>
            </w:pPr>
            <w:r w:rsidRPr="00164E01">
              <w:rPr>
                <w:rFonts w:ascii="Helvetica" w:hAnsi="Helvetica"/>
                <w:lang w:val="es-MX"/>
              </w:rPr>
              <w:t xml:space="preserve">Glensher </w:t>
            </w:r>
            <w:r w:rsidR="00605632" w:rsidRPr="00164E01">
              <w:rPr>
                <w:rFonts w:ascii="Helvetica" w:hAnsi="Helvetica"/>
                <w:lang w:val="es-MX"/>
              </w:rPr>
              <w:t xml:space="preserve">Maduro, </w:t>
            </w:r>
            <w:r w:rsidR="00164E01" w:rsidRPr="00164E01">
              <w:rPr>
                <w:rFonts w:ascii="Helvetica" w:hAnsi="Helvetica"/>
                <w:lang w:val="es-MX"/>
              </w:rPr>
              <w:t xml:space="preserve">Centrale Bank van Curaçao en </w:t>
            </w:r>
          </w:p>
          <w:p w14:paraId="5233B6C3" w14:textId="1ADE6173" w:rsidR="00164E01" w:rsidRPr="00164E01" w:rsidRDefault="00164E01" w:rsidP="00164E01">
            <w:pPr>
              <w:pStyle w:val="Paragraph"/>
              <w:spacing w:after="0"/>
              <w:ind w:firstLine="1734"/>
              <w:rPr>
                <w:rFonts w:ascii="Helvetica" w:hAnsi="Helvetica"/>
                <w:lang w:val="en-US"/>
              </w:rPr>
            </w:pPr>
            <w:r w:rsidRPr="00164E01">
              <w:rPr>
                <w:rFonts w:ascii="Helvetica" w:hAnsi="Helvetica"/>
                <w:lang w:val="en-US"/>
              </w:rPr>
              <w:t>Sint Maarten</w:t>
            </w:r>
          </w:p>
          <w:p w14:paraId="2D5CCAEF" w14:textId="464B8BCB" w:rsidR="00F346EB" w:rsidRPr="00164E01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164E01">
              <w:rPr>
                <w:rFonts w:ascii="Helvetica" w:hAnsi="Helvetica"/>
                <w:lang w:val="en-US"/>
              </w:rPr>
              <w:t xml:space="preserve">Francis </w:t>
            </w:r>
            <w:r w:rsidR="00605632" w:rsidRPr="00164E01">
              <w:rPr>
                <w:rFonts w:ascii="Helvetica" w:hAnsi="Helvetica"/>
                <w:lang w:val="en-US"/>
              </w:rPr>
              <w:t xml:space="preserve">Fontanelle, </w:t>
            </w:r>
            <w:r w:rsidR="00164E01" w:rsidRPr="00AA6BB4">
              <w:rPr>
                <w:rFonts w:ascii="Helvetica" w:hAnsi="Helvetica"/>
                <w:lang w:val="en-US"/>
              </w:rPr>
              <w:t>Eastern Caribbean Central Bank</w:t>
            </w:r>
          </w:p>
          <w:p w14:paraId="5BE20518" w14:textId="77777777" w:rsidR="00DC664C" w:rsidRPr="006D7F76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Ana Claudia de los Heros, Banco Central del Uruguay</w:t>
            </w:r>
          </w:p>
          <w:p w14:paraId="08EA547F" w14:textId="77777777" w:rsidR="00F346EB" w:rsidRPr="006D7F76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242220D7" w14:textId="5B3ECC60" w:rsidR="007F45FA" w:rsidRPr="006D7F76" w:rsidRDefault="007F45FA" w:rsidP="00C76B56">
            <w:pPr>
              <w:pStyle w:val="Paragraph"/>
              <w:spacing w:after="0"/>
              <w:rPr>
                <w:rFonts w:ascii="Helvetica" w:hAnsi="Helvetica"/>
                <w:i/>
                <w:lang w:val="es-MX" w:eastAsia="ja-JP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BB63D4" w:rsidRPr="006D7F76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="00DC664C" w:rsidRPr="006D7F76">
              <w:rPr>
                <w:rFonts w:ascii="Helvetica" w:hAnsi="Helvetica"/>
                <w:bCs/>
                <w:lang w:val="es-MX"/>
              </w:rPr>
              <w:t xml:space="preserve"> Morten Bech, </w:t>
            </w:r>
            <w:r w:rsidR="00605632" w:rsidRPr="006D7F76">
              <w:rPr>
                <w:rFonts w:ascii="Helvetica" w:hAnsi="Helvetica"/>
                <w:bCs/>
                <w:lang w:val="es-MX"/>
              </w:rPr>
              <w:t xml:space="preserve">Secretaría de </w:t>
            </w:r>
            <w:r w:rsidR="00DC664C" w:rsidRPr="006D7F76">
              <w:rPr>
                <w:rFonts w:ascii="Helvetica" w:hAnsi="Helvetica"/>
                <w:bCs/>
                <w:lang w:val="es-MX"/>
              </w:rPr>
              <w:t>CPMI</w:t>
            </w:r>
          </w:p>
        </w:tc>
      </w:tr>
      <w:tr w:rsidR="00B5227D" w:rsidRPr="006D7F76" w14:paraId="541650E1" w14:textId="77777777" w:rsidTr="00C14BDD">
        <w:tc>
          <w:tcPr>
            <w:tcW w:w="1560" w:type="dxa"/>
          </w:tcPr>
          <w:p w14:paraId="1734741F" w14:textId="77777777" w:rsidR="008B2570" w:rsidRPr="006D7F76" w:rsidRDefault="008B2570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525781C2" w14:textId="65CBBE6E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0219C7AC" w14:textId="77777777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sz w:val="20"/>
                <w:lang w:val="es-MX"/>
              </w:rPr>
            </w:pPr>
          </w:p>
          <w:p w14:paraId="320DBCF2" w14:textId="5A8F4079" w:rsidR="008B2570" w:rsidRPr="006D7F76" w:rsidRDefault="00605632" w:rsidP="008B2570">
            <w:pPr>
              <w:pStyle w:val="Ttulo2"/>
              <w:spacing w:before="0" w:after="0"/>
              <w:outlineLvl w:val="1"/>
              <w:rPr>
                <w:sz w:val="20"/>
                <w:lang w:val="es-MX"/>
              </w:rPr>
            </w:pPr>
            <w:r w:rsidRPr="006D7F76">
              <w:rPr>
                <w:rFonts w:ascii="Helvetica" w:hAnsi="Helvetica"/>
                <w:b w:val="0"/>
                <w:sz w:val="20"/>
                <w:lang w:val="es-MX"/>
              </w:rPr>
              <w:t>Foto oficial</w:t>
            </w:r>
          </w:p>
        </w:tc>
      </w:tr>
      <w:tr w:rsidR="00B5227D" w:rsidRPr="006D7F76" w14:paraId="2AC80D7D" w14:textId="77777777" w:rsidTr="00C14BDD">
        <w:tc>
          <w:tcPr>
            <w:tcW w:w="1560" w:type="dxa"/>
          </w:tcPr>
          <w:p w14:paraId="7729A4B9" w14:textId="77777777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3A13702" w14:textId="77777777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/>
              </w:rPr>
            </w:pPr>
          </w:p>
        </w:tc>
      </w:tr>
    </w:tbl>
    <w:p w14:paraId="57BA2C01" w14:textId="77777777" w:rsidR="00691987" w:rsidRPr="006D7F76" w:rsidRDefault="00691987">
      <w:pPr>
        <w:rPr>
          <w:lang w:val="es-MX"/>
        </w:rPr>
      </w:pPr>
      <w:r w:rsidRPr="006D7F76">
        <w:rPr>
          <w:b/>
          <w:lang w:val="es-MX"/>
        </w:rPr>
        <w:br w:type="page"/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AD1AD7" w:rsidRPr="00715B6A" w14:paraId="35779630" w14:textId="77777777" w:rsidTr="00AD1AD7">
        <w:trPr>
          <w:trHeight w:val="80"/>
        </w:trPr>
        <w:tc>
          <w:tcPr>
            <w:tcW w:w="8926" w:type="dxa"/>
            <w:gridSpan w:val="2"/>
          </w:tcPr>
          <w:p w14:paraId="1C371A07" w14:textId="77777777" w:rsidR="00CB3466" w:rsidRPr="006D7F76" w:rsidRDefault="00CB3466" w:rsidP="00AD1AD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08EE3518" w14:textId="64A87816" w:rsidR="00AD1AD7" w:rsidRPr="006D7F76" w:rsidRDefault="006A2E49" w:rsidP="00AD1AD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Taller </w:t>
            </w:r>
            <w:r w:rsidR="002B1092">
              <w:rPr>
                <w:rFonts w:ascii="Helvetica" w:hAnsi="Helvetica"/>
                <w:sz w:val="20"/>
                <w:lang w:val="es-MX" w:eastAsia="ja-JP"/>
              </w:rPr>
              <w:t>sobre Aspectos de Pagos para la Inclusión Financiera (PAFI)</w:t>
            </w:r>
          </w:p>
        </w:tc>
      </w:tr>
      <w:tr w:rsidR="00944C54" w:rsidRPr="006D7F76" w14:paraId="6BAFFF05" w14:textId="77777777" w:rsidTr="00AD1AD7">
        <w:trPr>
          <w:trHeight w:val="599"/>
        </w:trPr>
        <w:tc>
          <w:tcPr>
            <w:tcW w:w="1560" w:type="dxa"/>
          </w:tcPr>
          <w:p w14:paraId="47C97951" w14:textId="3ED3DF99" w:rsidR="00944C54" w:rsidRPr="006D7F76" w:rsidRDefault="00944C54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173FF604" w14:textId="77777777" w:rsidR="00AD1AD7" w:rsidRPr="006D7F76" w:rsidRDefault="00AD1AD7" w:rsidP="00CB3466">
            <w:pPr>
              <w:pStyle w:val="Ttulo2"/>
              <w:spacing w:before="120" w:after="0"/>
              <w:outlineLvl w:val="1"/>
              <w:rPr>
                <w:lang w:val="es-MX" w:eastAsia="ja-JP"/>
              </w:rPr>
            </w:pPr>
          </w:p>
        </w:tc>
        <w:tc>
          <w:tcPr>
            <w:tcW w:w="7366" w:type="dxa"/>
          </w:tcPr>
          <w:p w14:paraId="0BCDA5EA" w14:textId="6E966112" w:rsidR="00944C54" w:rsidRPr="006D7F76" w:rsidRDefault="006A2E49" w:rsidP="00944C54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/>
              </w:rPr>
            </w:pPr>
            <w:r w:rsidRPr="006D7F76">
              <w:rPr>
                <w:rFonts w:ascii="Helvetica" w:hAnsi="Helvetica"/>
                <w:sz w:val="20"/>
                <w:lang w:val="es-MX"/>
              </w:rPr>
              <w:t>Palabras de bienvenida</w:t>
            </w:r>
          </w:p>
          <w:p w14:paraId="6B62A6CC" w14:textId="5D1A031C" w:rsidR="00CB3466" w:rsidRPr="006D7F76" w:rsidRDefault="00795F08" w:rsidP="00CB3466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Massimo Cirasino</w:t>
            </w:r>
            <w:r w:rsidR="00CB3466" w:rsidRPr="006D7F76">
              <w:rPr>
                <w:rFonts w:ascii="Helvetica" w:hAnsi="Helvetica"/>
                <w:lang w:val="es-MX"/>
              </w:rPr>
              <w:t xml:space="preserve">, </w:t>
            </w:r>
            <w:r w:rsidR="00164E01">
              <w:rPr>
                <w:rFonts w:ascii="Helvetica" w:hAnsi="Helvetica"/>
                <w:lang w:val="es-MX"/>
              </w:rPr>
              <w:t>World Bank</w:t>
            </w:r>
          </w:p>
          <w:p w14:paraId="42A5C111" w14:textId="422F3222" w:rsidR="00CB3466" w:rsidRPr="006D7F76" w:rsidRDefault="00CB3466" w:rsidP="00AD1AD7">
            <w:pPr>
              <w:pStyle w:val="Paragraph"/>
              <w:spacing w:after="0"/>
              <w:rPr>
                <w:rFonts w:ascii="Helvetica" w:hAnsi="Helvetica"/>
                <w:b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Marc Hollanders,</w:t>
            </w:r>
            <w:r w:rsidR="002B1092">
              <w:rPr>
                <w:rFonts w:ascii="Helvetica" w:hAnsi="Helvetica"/>
                <w:lang w:val="es-MX"/>
              </w:rPr>
              <w:t xml:space="preserve"> BIS</w:t>
            </w:r>
          </w:p>
          <w:p w14:paraId="6BEC84D0" w14:textId="77777777" w:rsidR="00944C54" w:rsidRPr="006D7F76" w:rsidRDefault="00944C54" w:rsidP="00AD1AD7">
            <w:pPr>
              <w:pStyle w:val="Paragraph"/>
              <w:spacing w:after="0"/>
              <w:rPr>
                <w:lang w:val="es-MX"/>
              </w:rPr>
            </w:pPr>
          </w:p>
        </w:tc>
      </w:tr>
      <w:tr w:rsidR="00B5227D" w:rsidRPr="00F937ED" w14:paraId="62BBCDAC" w14:textId="77777777" w:rsidTr="00C14BDD">
        <w:tc>
          <w:tcPr>
            <w:tcW w:w="1560" w:type="dxa"/>
          </w:tcPr>
          <w:p w14:paraId="59D74C8A" w14:textId="266D2DA5" w:rsidR="00CB3466" w:rsidRPr="006D7F7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33A02F5D" w14:textId="77777777" w:rsidR="00CB3466" w:rsidRPr="006D7F7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2345C579" w14:textId="77777777" w:rsidR="00CB3466" w:rsidRPr="006D7F7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46B57FC2" w14:textId="77777777" w:rsidR="00CB3466" w:rsidRPr="006D7F7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3BF31649" w14:textId="77777777" w:rsidR="00CB3466" w:rsidRPr="006D7F7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  <w:p w14:paraId="77AABC11" w14:textId="7608868E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6BFDD84D" w14:textId="0499406E" w:rsidR="00CB3466" w:rsidRPr="006D7F76" w:rsidRDefault="00BB63D4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18"/>
                <w:lang w:val="es-MX"/>
              </w:rPr>
            </w:pPr>
            <w:r w:rsidRPr="006D7F76">
              <w:rPr>
                <w:rFonts w:ascii="Helvetica" w:hAnsi="Helvetica"/>
                <w:sz w:val="20"/>
                <w:szCs w:val="18"/>
                <w:lang w:val="es-MX"/>
              </w:rPr>
              <w:t xml:space="preserve">El marco </w:t>
            </w:r>
            <w:r w:rsidR="002B1092">
              <w:rPr>
                <w:rFonts w:ascii="Helvetica" w:hAnsi="Helvetica"/>
                <w:sz w:val="20"/>
                <w:szCs w:val="18"/>
                <w:lang w:val="es-MX"/>
              </w:rPr>
              <w:t xml:space="preserve">de trabajo CPMI-WB de los </w:t>
            </w:r>
            <w:r w:rsidR="002B1092">
              <w:rPr>
                <w:rFonts w:ascii="Helvetica" w:hAnsi="Helvetica"/>
                <w:sz w:val="20"/>
                <w:lang w:val="es-MX" w:eastAsia="ja-JP"/>
              </w:rPr>
              <w:t>Aspectos de Pagos para la Inclusión Financiera</w:t>
            </w:r>
          </w:p>
          <w:p w14:paraId="045FF331" w14:textId="04859FF5" w:rsidR="00CB3466" w:rsidRPr="006D7F76" w:rsidRDefault="00CB3466" w:rsidP="00CB3466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BB63D4" w:rsidRPr="006D7F76">
              <w:rPr>
                <w:rFonts w:ascii="Helvetica" w:hAnsi="Helvetica"/>
                <w:b/>
                <w:lang w:val="es-MX"/>
              </w:rPr>
              <w:t>ador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0064A0F3" w14:textId="0170579E" w:rsidR="00CB3466" w:rsidRDefault="00CB3466" w:rsidP="002B1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Marc Hollanders, </w:t>
            </w:r>
            <w:r w:rsidR="002B1092">
              <w:rPr>
                <w:rFonts w:ascii="Helvetica" w:hAnsi="Helvetica"/>
                <w:lang w:val="es-MX"/>
              </w:rPr>
              <w:t>BIS</w:t>
            </w:r>
          </w:p>
          <w:p w14:paraId="4DDE0457" w14:textId="77777777" w:rsidR="002B1092" w:rsidRPr="006D7F76" w:rsidRDefault="002B1092" w:rsidP="002B1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b/>
                <w:lang w:val="es-MX"/>
              </w:rPr>
            </w:pPr>
          </w:p>
          <w:p w14:paraId="2F7F2FF8" w14:textId="3A59560C" w:rsidR="007F45FA" w:rsidRPr="006D7F76" w:rsidRDefault="00BB63D4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>Experiencia de implementación de</w:t>
            </w:r>
            <w:r w:rsidR="002B1092">
              <w:rPr>
                <w:rFonts w:ascii="Helvetica" w:hAnsi="Helvetica"/>
                <w:sz w:val="20"/>
                <w:lang w:val="es-MX" w:eastAsia="ja-JP"/>
              </w:rPr>
              <w:t xml:space="preserve">l marco 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P</w:t>
            </w:r>
            <w:r w:rsidR="007F45FA" w:rsidRPr="006D7F76">
              <w:rPr>
                <w:rFonts w:ascii="Helvetica" w:hAnsi="Helvetica"/>
                <w:sz w:val="20"/>
                <w:lang w:val="es-MX" w:eastAsia="ja-JP"/>
              </w:rPr>
              <w:t>AFI</w:t>
            </w:r>
          </w:p>
          <w:p w14:paraId="3D5FFE95" w14:textId="230B79C7" w:rsidR="00DC664C" w:rsidRPr="006D7F76" w:rsidRDefault="007F45FA" w:rsidP="007F45FA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BB63D4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26B678EA" w14:textId="1058C7B5" w:rsidR="00DC664C" w:rsidRPr="006D7F76" w:rsidRDefault="00DC664C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Hilda Mart</w:t>
            </w:r>
            <w:r w:rsidR="00D4001C">
              <w:rPr>
                <w:rFonts w:ascii="Helvetica" w:hAnsi="Helvetica"/>
                <w:lang w:val="es-MX"/>
              </w:rPr>
              <w:t>í</w:t>
            </w:r>
            <w:r w:rsidRPr="006D7F76">
              <w:rPr>
                <w:rFonts w:ascii="Helvetica" w:hAnsi="Helvetica"/>
                <w:lang w:val="es-MX"/>
              </w:rPr>
              <w:t>nez, Banco Central del Paraguay</w:t>
            </w:r>
          </w:p>
          <w:p w14:paraId="41497A3B" w14:textId="2CAEC679" w:rsidR="00DC664C" w:rsidRPr="00715B6A" w:rsidRDefault="002B1092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715B6A">
              <w:rPr>
                <w:rFonts w:ascii="Helvetica" w:hAnsi="Helvetica"/>
                <w:lang w:val="es-MX"/>
              </w:rPr>
              <w:t>Jose Antonio Garcia</w:t>
            </w:r>
            <w:r w:rsidR="000753F3" w:rsidRPr="00715B6A">
              <w:rPr>
                <w:rFonts w:ascii="Helvetica" w:hAnsi="Helvetica"/>
                <w:lang w:val="es-MX"/>
              </w:rPr>
              <w:t xml:space="preserve">, </w:t>
            </w:r>
            <w:r w:rsidRPr="00715B6A">
              <w:rPr>
                <w:rFonts w:ascii="Helvetica" w:hAnsi="Helvetica"/>
                <w:lang w:val="es-MX"/>
              </w:rPr>
              <w:t xml:space="preserve">World Bank </w:t>
            </w:r>
          </w:p>
          <w:p w14:paraId="3AE2FF61" w14:textId="77777777" w:rsidR="00F31E2F" w:rsidRPr="006D7F76" w:rsidRDefault="00F31E2F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Luis Fernando Quintanilla, Banco de Guatemala</w:t>
            </w:r>
          </w:p>
          <w:p w14:paraId="316BECD4" w14:textId="77777777" w:rsidR="007F45FA" w:rsidRPr="006D7F76" w:rsidRDefault="007F45FA" w:rsidP="00DC664C">
            <w:pPr>
              <w:pStyle w:val="Paragraph"/>
              <w:spacing w:after="0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4D0F65A8" w14:textId="13DBFFDD" w:rsidR="007F45FA" w:rsidRPr="002B1092" w:rsidRDefault="007F45FA" w:rsidP="002B1092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521617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8F3452" w:rsidRPr="006D7F76">
              <w:rPr>
                <w:rFonts w:ascii="Helvetica" w:hAnsi="Helvetica"/>
                <w:lang w:val="es-MX"/>
              </w:rPr>
              <w:t xml:space="preserve"> </w:t>
            </w:r>
            <w:r w:rsidR="008A2436" w:rsidRPr="006D7F76">
              <w:rPr>
                <w:rFonts w:ascii="Helvetica" w:hAnsi="Helvetica"/>
                <w:lang w:val="es-MX"/>
              </w:rPr>
              <w:t xml:space="preserve">Marc Hollanders, </w:t>
            </w:r>
            <w:r w:rsidR="0014539E" w:rsidRPr="006D7F76">
              <w:rPr>
                <w:rFonts w:ascii="Helvetica" w:hAnsi="Helvetica"/>
                <w:lang w:val="es-MX"/>
              </w:rPr>
              <w:t>BIS</w:t>
            </w:r>
            <w:r w:rsidR="00B323CE" w:rsidRPr="006D7F76">
              <w:rPr>
                <w:rFonts w:ascii="Helvetica" w:hAnsi="Helvetica"/>
                <w:lang w:val="es-MX"/>
              </w:rPr>
              <w:t xml:space="preserve"> </w:t>
            </w:r>
            <w:r w:rsidR="00BB63D4" w:rsidRPr="006D7F76">
              <w:rPr>
                <w:rFonts w:ascii="Helvetica" w:hAnsi="Helvetica"/>
                <w:lang w:val="es-MX"/>
              </w:rPr>
              <w:t>y</w:t>
            </w:r>
            <w:r w:rsidR="00EC049F" w:rsidRPr="006D7F76">
              <w:rPr>
                <w:rFonts w:ascii="Helvetica" w:hAnsi="Helvetica"/>
                <w:lang w:val="es-MX"/>
              </w:rPr>
              <w:t xml:space="preserve"> </w:t>
            </w:r>
            <w:r w:rsidR="008F3452" w:rsidRPr="006D7F76">
              <w:rPr>
                <w:rFonts w:ascii="Helvetica" w:hAnsi="Helvetica"/>
                <w:lang w:val="es-MX"/>
              </w:rPr>
              <w:t xml:space="preserve">PAFI </w:t>
            </w:r>
            <w:r w:rsidR="008A2436" w:rsidRPr="006D7F76">
              <w:rPr>
                <w:rFonts w:ascii="Helvetica" w:hAnsi="Helvetica"/>
                <w:lang w:val="es-MX"/>
              </w:rPr>
              <w:t>Co-</w:t>
            </w:r>
            <w:r w:rsidR="00BB63D4" w:rsidRPr="006D7F76">
              <w:rPr>
                <w:rFonts w:ascii="Helvetica" w:hAnsi="Helvetica"/>
                <w:lang w:val="es-MX"/>
              </w:rPr>
              <w:t>Presidente</w:t>
            </w:r>
          </w:p>
        </w:tc>
      </w:tr>
      <w:tr w:rsidR="00B5227D" w:rsidRPr="006D7F76" w14:paraId="04FD003B" w14:textId="77777777" w:rsidTr="00C14BDD">
        <w:tc>
          <w:tcPr>
            <w:tcW w:w="1560" w:type="dxa"/>
          </w:tcPr>
          <w:p w14:paraId="5662EC25" w14:textId="6A902529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EC4F523" w14:textId="73857021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sz w:val="20"/>
                <w:lang w:val="es-MX"/>
              </w:rPr>
            </w:pPr>
          </w:p>
        </w:tc>
      </w:tr>
      <w:tr w:rsidR="002221B1" w:rsidRPr="00715B6A" w14:paraId="695AE67A" w14:textId="77777777" w:rsidTr="00C14BDD">
        <w:trPr>
          <w:trHeight w:val="80"/>
        </w:trPr>
        <w:tc>
          <w:tcPr>
            <w:tcW w:w="1560" w:type="dxa"/>
          </w:tcPr>
          <w:p w14:paraId="10A4D2C8" w14:textId="57B245D8" w:rsidR="002221B1" w:rsidRPr="006D7F76" w:rsidRDefault="002221B1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E36F8FB" w14:textId="2C113A64" w:rsidR="002221B1" w:rsidRPr="006D7F76" w:rsidRDefault="00C76B56" w:rsidP="002221B1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/>
              </w:rPr>
            </w:pPr>
            <w:r>
              <w:rPr>
                <w:rFonts w:ascii="Helvetica" w:hAnsi="Helvetica"/>
                <w:sz w:val="20"/>
                <w:lang w:val="es-MX"/>
              </w:rPr>
              <w:t xml:space="preserve">Novedades acerca del marco de trabajo </w:t>
            </w:r>
            <w:r w:rsidR="00AA43A0" w:rsidRPr="006D7F76">
              <w:rPr>
                <w:rFonts w:ascii="Helvetica" w:hAnsi="Helvetica"/>
                <w:sz w:val="20"/>
                <w:lang w:val="es-MX"/>
              </w:rPr>
              <w:t>PAFI</w:t>
            </w:r>
          </w:p>
          <w:p w14:paraId="3DFA831C" w14:textId="3186386C" w:rsidR="00CB3466" w:rsidRPr="006D7F76" w:rsidRDefault="00CB3466" w:rsidP="00CB3466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AA43A0" w:rsidRPr="006D7F76">
              <w:rPr>
                <w:rFonts w:ascii="Helvetica" w:hAnsi="Helvetica"/>
                <w:b/>
                <w:lang w:val="es-MX"/>
              </w:rPr>
              <w:t>ador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4E849F6A" w14:textId="37E725A3" w:rsidR="002221B1" w:rsidRPr="006D7F76" w:rsidRDefault="00533A79" w:rsidP="00CD5467">
            <w:pPr>
              <w:pStyle w:val="Paragraph"/>
              <w:spacing w:after="0"/>
              <w:ind w:left="157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Cs/>
                <w:lang w:val="es-MX"/>
              </w:rPr>
              <w:t>Jose Antonio Garc</w:t>
            </w:r>
            <w:r w:rsidR="00AA43A0" w:rsidRPr="006D7F76">
              <w:rPr>
                <w:rFonts w:ascii="Helvetica" w:hAnsi="Helvetica"/>
                <w:bCs/>
                <w:lang w:val="es-MX"/>
              </w:rPr>
              <w:t>í</w:t>
            </w:r>
            <w:r w:rsidRPr="006D7F76">
              <w:rPr>
                <w:rFonts w:ascii="Helvetica" w:hAnsi="Helvetica"/>
                <w:bCs/>
                <w:lang w:val="es-MX"/>
              </w:rPr>
              <w:t>a</w:t>
            </w:r>
            <w:r w:rsidR="002221B1" w:rsidRPr="006D7F76">
              <w:rPr>
                <w:rFonts w:ascii="Helvetica" w:hAnsi="Helvetica"/>
                <w:bCs/>
                <w:lang w:val="es-MX"/>
              </w:rPr>
              <w:t xml:space="preserve">, </w:t>
            </w:r>
            <w:r w:rsidR="00AA43A0" w:rsidRPr="006D7F76">
              <w:rPr>
                <w:rFonts w:ascii="Helvetica" w:hAnsi="Helvetica"/>
                <w:bCs/>
                <w:lang w:val="es-MX"/>
              </w:rPr>
              <w:t>Banco Mundial</w:t>
            </w:r>
          </w:p>
          <w:p w14:paraId="50E481F8" w14:textId="77777777" w:rsidR="002221B1" w:rsidRPr="006D7F76" w:rsidRDefault="002221B1" w:rsidP="002221B1">
            <w:pPr>
              <w:pStyle w:val="Paragraph"/>
              <w:rPr>
                <w:lang w:val="es-MX"/>
              </w:rPr>
            </w:pPr>
          </w:p>
        </w:tc>
      </w:tr>
      <w:tr w:rsidR="00B5227D" w:rsidRPr="00715B6A" w14:paraId="2DE1DB52" w14:textId="77777777" w:rsidTr="00547D90">
        <w:trPr>
          <w:trHeight w:val="2158"/>
        </w:trPr>
        <w:tc>
          <w:tcPr>
            <w:tcW w:w="1560" w:type="dxa"/>
          </w:tcPr>
          <w:p w14:paraId="5F48B8ED" w14:textId="68D78AB7" w:rsidR="007F45FA" w:rsidRPr="006D7F76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03EB3770" w14:textId="76CF8FC2" w:rsidR="007F45FA" w:rsidRPr="006D7F76" w:rsidRDefault="00AA43A0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Desarrollos </w:t>
            </w:r>
            <w:r w:rsidR="007F45FA" w:rsidRPr="006D7F76">
              <w:rPr>
                <w:rFonts w:ascii="Helvetica" w:hAnsi="Helvetica"/>
                <w:sz w:val="20"/>
                <w:lang w:val="es-MX" w:eastAsia="ja-JP"/>
              </w:rPr>
              <w:t xml:space="preserve">PAFI 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y </w:t>
            </w:r>
            <w:r w:rsidR="00D66B2F" w:rsidRPr="006D7F76">
              <w:rPr>
                <w:rFonts w:ascii="Helvetica" w:hAnsi="Helvetica"/>
                <w:sz w:val="20"/>
                <w:lang w:val="es-MX" w:eastAsia="ja-JP"/>
              </w:rPr>
              <w:t>Fintech</w:t>
            </w:r>
          </w:p>
          <w:p w14:paraId="71BA8745" w14:textId="008F2BA9" w:rsidR="00DC664C" w:rsidRPr="006D7F76" w:rsidRDefault="007F45FA" w:rsidP="007F45FA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AA43A0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1BE45C21" w14:textId="7FEFA2CE" w:rsidR="00DC664C" w:rsidRPr="006D7F76" w:rsidRDefault="00211659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Maria Teresa Chimienti, </w:t>
            </w:r>
            <w:r w:rsidR="00F72404">
              <w:rPr>
                <w:rFonts w:ascii="Helvetica" w:hAnsi="Helvetica"/>
                <w:lang w:val="es-MX"/>
              </w:rPr>
              <w:t>European Central Bank</w:t>
            </w:r>
          </w:p>
          <w:p w14:paraId="22AF0D6C" w14:textId="77777777" w:rsidR="008021B7" w:rsidRPr="006D7F76" w:rsidRDefault="008021B7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Thomas Lammer, CPMI</w:t>
            </w:r>
          </w:p>
          <w:p w14:paraId="30A29AE3" w14:textId="61B14977" w:rsidR="00431CA3" w:rsidRPr="006D7F76" w:rsidRDefault="006B08CA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Natalie Haynes, Ban</w:t>
            </w:r>
            <w:r w:rsidR="00F72404">
              <w:rPr>
                <w:rFonts w:ascii="Helvetica" w:hAnsi="Helvetica"/>
                <w:lang w:val="es-MX"/>
              </w:rPr>
              <w:t xml:space="preserve">k of </w:t>
            </w:r>
            <w:r w:rsidRPr="006D7F76">
              <w:rPr>
                <w:rFonts w:ascii="Helvetica" w:hAnsi="Helvetica"/>
                <w:lang w:val="es-MX"/>
              </w:rPr>
              <w:t>Jamaica</w:t>
            </w:r>
          </w:p>
          <w:p w14:paraId="691CC836" w14:textId="77777777" w:rsidR="00F31E2F" w:rsidRPr="006D7F76" w:rsidRDefault="00F31E2F" w:rsidP="00F31E2F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Ángel Gonzalez, Banco Central de la República Dominicana</w:t>
            </w:r>
          </w:p>
          <w:p w14:paraId="10399FFA" w14:textId="77777777" w:rsidR="007F45FA" w:rsidRPr="006D7F76" w:rsidRDefault="007F45FA" w:rsidP="007F45FA">
            <w:pPr>
              <w:pStyle w:val="Paragraph"/>
              <w:spacing w:after="0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3D8EE487" w14:textId="1CB15DCA" w:rsidR="00211659" w:rsidRPr="006D7F76" w:rsidRDefault="007F45FA" w:rsidP="00C76B56">
            <w:pPr>
              <w:pStyle w:val="Paragraph"/>
              <w:spacing w:after="0"/>
              <w:rPr>
                <w:lang w:val="es-MX" w:eastAsia="ja-JP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28431B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533A79" w:rsidRPr="006D7F76">
              <w:rPr>
                <w:rFonts w:ascii="Helvetica" w:hAnsi="Helvetica"/>
                <w:bCs/>
                <w:lang w:val="es-MX"/>
              </w:rPr>
              <w:t>Jose Antonio Garc</w:t>
            </w:r>
            <w:r w:rsidR="00D4001C">
              <w:rPr>
                <w:rFonts w:ascii="Helvetica" w:hAnsi="Helvetica"/>
                <w:bCs/>
                <w:lang w:val="es-MX"/>
              </w:rPr>
              <w:t>í</w:t>
            </w:r>
            <w:r w:rsidR="00533A79" w:rsidRPr="006D7F76">
              <w:rPr>
                <w:rFonts w:ascii="Helvetica" w:hAnsi="Helvetica"/>
                <w:bCs/>
                <w:lang w:val="es-MX"/>
              </w:rPr>
              <w:t>a</w:t>
            </w:r>
            <w:r w:rsidR="008A2436" w:rsidRPr="006D7F76">
              <w:rPr>
                <w:rFonts w:ascii="Helvetica" w:hAnsi="Helvetica"/>
                <w:lang w:val="es-MX"/>
              </w:rPr>
              <w:t xml:space="preserve">, </w:t>
            </w:r>
            <w:r w:rsidR="00547D90">
              <w:rPr>
                <w:rFonts w:ascii="Helvetica" w:hAnsi="Helvetica"/>
                <w:lang w:val="es-MX"/>
              </w:rPr>
              <w:t>World Bank</w:t>
            </w:r>
          </w:p>
        </w:tc>
      </w:tr>
      <w:tr w:rsidR="00211659" w:rsidRPr="00715B6A" w14:paraId="6ED8A350" w14:textId="77777777" w:rsidTr="00371157">
        <w:trPr>
          <w:trHeight w:val="564"/>
        </w:trPr>
        <w:tc>
          <w:tcPr>
            <w:tcW w:w="1560" w:type="dxa"/>
          </w:tcPr>
          <w:p w14:paraId="4CA7AF2E" w14:textId="2BBDC62E" w:rsidR="00211659" w:rsidRPr="006D7F76" w:rsidRDefault="00211659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57F8621C" w14:textId="424CEE62" w:rsidR="00211659" w:rsidRPr="006D7F76" w:rsidRDefault="00AA43A0" w:rsidP="00371157">
            <w:pPr>
              <w:pStyle w:val="Ttulo2"/>
              <w:spacing w:before="0"/>
              <w:outlineLvl w:val="1"/>
              <w:rPr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Comentarios de cierre </w:t>
            </w:r>
            <w:r w:rsidR="00B2063D" w:rsidRPr="006D7F76">
              <w:rPr>
                <w:rFonts w:ascii="Helvetica" w:hAnsi="Helvetica"/>
                <w:sz w:val="20"/>
                <w:lang w:val="es-MX" w:eastAsia="ja-JP"/>
              </w:rPr>
              <w:t>y clausura</w:t>
            </w:r>
          </w:p>
        </w:tc>
      </w:tr>
      <w:tr w:rsidR="007058EA" w:rsidRPr="00715B6A" w14:paraId="41CD96A5" w14:textId="77777777" w:rsidTr="00C14BDD">
        <w:tc>
          <w:tcPr>
            <w:tcW w:w="1560" w:type="dxa"/>
          </w:tcPr>
          <w:p w14:paraId="07FE176C" w14:textId="05A54D48" w:rsidR="007058EA" w:rsidRPr="006D7F76" w:rsidRDefault="007058E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43DE4A1A" w14:textId="77777777" w:rsidR="007058EA" w:rsidRPr="006D7F76" w:rsidRDefault="007058EA" w:rsidP="00B5499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</w:tr>
    </w:tbl>
    <w:p w14:paraId="0719118F" w14:textId="77777777" w:rsidR="001149B4" w:rsidRPr="006D7F76" w:rsidRDefault="001149B4" w:rsidP="007F1033">
      <w:pPr>
        <w:spacing w:after="160" w:line="259" w:lineRule="auto"/>
        <w:rPr>
          <w:rFonts w:ascii="Helvetica" w:hAnsi="Helvetica"/>
          <w:sz w:val="24"/>
          <w:szCs w:val="24"/>
          <w:lang w:val="es-MX" w:eastAsia="ja-JP"/>
        </w:rPr>
      </w:pPr>
    </w:p>
    <w:p w14:paraId="67C357B7" w14:textId="77777777" w:rsidR="00C14BDD" w:rsidRPr="006D7F76" w:rsidRDefault="00C14BDD" w:rsidP="007F1033">
      <w:pPr>
        <w:spacing w:after="160" w:line="259" w:lineRule="auto"/>
        <w:rPr>
          <w:rFonts w:ascii="Helvetica" w:hAnsi="Helvetica"/>
          <w:sz w:val="24"/>
          <w:szCs w:val="24"/>
          <w:lang w:val="es-MX" w:eastAsia="ja-JP"/>
        </w:rPr>
      </w:pPr>
    </w:p>
    <w:p w14:paraId="4C08ED3C" w14:textId="77777777" w:rsidR="00691987" w:rsidRPr="006D7F76" w:rsidRDefault="00691987">
      <w:pPr>
        <w:spacing w:after="160" w:line="259" w:lineRule="auto"/>
        <w:rPr>
          <w:rFonts w:ascii="Helvetica" w:hAnsi="Helvetica"/>
          <w:sz w:val="24"/>
          <w:szCs w:val="24"/>
          <w:lang w:val="es-MX" w:eastAsia="ja-JP"/>
        </w:rPr>
      </w:pPr>
      <w:r w:rsidRPr="006D7F76">
        <w:rPr>
          <w:rFonts w:ascii="Helvetica" w:hAnsi="Helvetica"/>
          <w:sz w:val="24"/>
          <w:szCs w:val="24"/>
          <w:lang w:val="es-MX" w:eastAsia="ja-JP"/>
        </w:rPr>
        <w:br w:type="page"/>
      </w:r>
    </w:p>
    <w:p w14:paraId="0D81E3E7" w14:textId="214D7F0C" w:rsidR="007F1033" w:rsidRPr="006D7F76" w:rsidRDefault="00D66B2F" w:rsidP="00FF04A6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sz w:val="24"/>
          <w:szCs w:val="24"/>
          <w:lang w:val="es-MX" w:eastAsia="ja-JP"/>
        </w:rPr>
      </w:pPr>
      <w:r w:rsidRPr="006D7F76">
        <w:rPr>
          <w:rFonts w:ascii="Helvetica" w:hAnsi="Helvetica"/>
          <w:sz w:val="24"/>
          <w:szCs w:val="24"/>
          <w:lang w:val="es-MX" w:eastAsia="ja-JP"/>
        </w:rPr>
        <w:lastRenderedPageBreak/>
        <w:t>Miércoles</w:t>
      </w:r>
      <w:r w:rsidR="007F1033" w:rsidRPr="006D7F76">
        <w:rPr>
          <w:rFonts w:ascii="Helvetica" w:hAnsi="Helvetica"/>
          <w:sz w:val="24"/>
          <w:szCs w:val="24"/>
          <w:lang w:val="es-MX" w:eastAsia="ja-JP"/>
        </w:rPr>
        <w:t>, 20</w:t>
      </w:r>
      <w:r w:rsidRPr="006D7F76">
        <w:rPr>
          <w:rFonts w:ascii="Helvetica" w:hAnsi="Helvetica"/>
          <w:sz w:val="24"/>
          <w:szCs w:val="24"/>
          <w:lang w:val="es-MX" w:eastAsia="ja-JP"/>
        </w:rPr>
        <w:t xml:space="preserve"> de noviembre de </w:t>
      </w:r>
      <w:r w:rsidR="007F1033" w:rsidRPr="006D7F76">
        <w:rPr>
          <w:rFonts w:ascii="Helvetica" w:hAnsi="Helvetica"/>
          <w:sz w:val="24"/>
          <w:szCs w:val="24"/>
          <w:lang w:val="es-MX" w:eastAsia="ja-JP"/>
        </w:rPr>
        <w:t>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F937ED" w14:paraId="12CD4B0A" w14:textId="77777777" w:rsidTr="00C14BDD">
        <w:tc>
          <w:tcPr>
            <w:tcW w:w="1560" w:type="dxa"/>
          </w:tcPr>
          <w:p w14:paraId="4B10C4DF" w14:textId="6269DEF7" w:rsidR="007F1033" w:rsidRPr="006D7F76" w:rsidRDefault="007F1033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5D5D8271" w14:textId="46B6DEEA" w:rsidR="00C1490B" w:rsidRPr="006D7F76" w:rsidRDefault="00D66B2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bookmarkStart w:id="0" w:name="_Hlk22553470"/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Desarrollo de infraestructuras de </w:t>
            </w:r>
            <w:r w:rsidR="00D113D8" w:rsidRPr="006D7F76">
              <w:rPr>
                <w:rFonts w:ascii="Helvetica" w:hAnsi="Helvetica"/>
                <w:sz w:val="20"/>
                <w:lang w:val="es-MX" w:eastAsia="ja-JP"/>
              </w:rPr>
              <w:t xml:space="preserve">pago y </w:t>
            </w:r>
            <w:r w:rsidR="00C76B56">
              <w:rPr>
                <w:rFonts w:ascii="Helvetica" w:hAnsi="Helvetica"/>
                <w:sz w:val="20"/>
                <w:lang w:val="es-MX" w:eastAsia="ja-JP"/>
              </w:rPr>
              <w:t xml:space="preserve">del 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mercado</w:t>
            </w:r>
            <w:r w:rsidR="00C76B56">
              <w:rPr>
                <w:rFonts w:ascii="Helvetica" w:hAnsi="Helvetica"/>
                <w:sz w:val="20"/>
                <w:lang w:val="es-MX" w:eastAsia="ja-JP"/>
              </w:rPr>
              <w:t xml:space="preserve"> financiero</w:t>
            </w:r>
          </w:p>
          <w:bookmarkEnd w:id="0"/>
          <w:p w14:paraId="67620450" w14:textId="36C516E0" w:rsidR="00211659" w:rsidRPr="006D7F76" w:rsidRDefault="00C1490B" w:rsidP="00C1490B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D66B2F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364C540B" w14:textId="28D6165D" w:rsidR="00211659" w:rsidRPr="008C5606" w:rsidRDefault="00211659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8C5606">
              <w:rPr>
                <w:rFonts w:ascii="Helvetica" w:hAnsi="Helvetica"/>
                <w:lang w:val="en-US"/>
              </w:rPr>
              <w:t xml:space="preserve">Amitabh Khandelwal, </w:t>
            </w:r>
            <w:r w:rsidR="008C5606" w:rsidRPr="008C5606">
              <w:rPr>
                <w:rFonts w:ascii="Helvetica" w:hAnsi="Helvetica"/>
                <w:lang w:val="en-US"/>
              </w:rPr>
              <w:t xml:space="preserve">Reserve Bank of </w:t>
            </w:r>
            <w:r w:rsidR="00D66B2F" w:rsidRPr="008C5606">
              <w:rPr>
                <w:rFonts w:ascii="Helvetica" w:hAnsi="Helvetica"/>
                <w:lang w:val="en-US"/>
              </w:rPr>
              <w:t>India</w:t>
            </w:r>
          </w:p>
          <w:p w14:paraId="294101D0" w14:textId="4E741929" w:rsidR="00211659" w:rsidRPr="00CD410D" w:rsidRDefault="00CC284F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CD410D">
              <w:rPr>
                <w:rFonts w:ascii="Helvetica" w:hAnsi="Helvetica"/>
                <w:lang w:val="en-US"/>
              </w:rPr>
              <w:t>Magedi-</w:t>
            </w:r>
            <w:r w:rsidR="00F4721E" w:rsidRPr="00CD410D">
              <w:rPr>
                <w:rFonts w:ascii="Helvetica" w:hAnsi="Helvetica"/>
                <w:lang w:val="en-US"/>
              </w:rPr>
              <w:t>Titus</w:t>
            </w:r>
            <w:r w:rsidR="00431CA3" w:rsidRPr="00CD410D">
              <w:rPr>
                <w:rFonts w:ascii="Helvetica" w:hAnsi="Helvetica"/>
                <w:lang w:val="en-US"/>
              </w:rPr>
              <w:t xml:space="preserve"> </w:t>
            </w:r>
            <w:r w:rsidRPr="00CD410D">
              <w:rPr>
                <w:rFonts w:ascii="Helvetica" w:hAnsi="Helvetica"/>
                <w:lang w:val="en-US"/>
              </w:rPr>
              <w:t>Thokwane</w:t>
            </w:r>
            <w:r w:rsidR="00431CA3" w:rsidRPr="00CD410D">
              <w:rPr>
                <w:rFonts w:ascii="Helvetica" w:hAnsi="Helvetica"/>
                <w:lang w:val="en-US"/>
              </w:rPr>
              <w:t>,</w:t>
            </w:r>
            <w:r w:rsidR="006E7027" w:rsidRPr="00CD410D">
              <w:rPr>
                <w:rFonts w:ascii="Helvetica" w:hAnsi="Helvetica"/>
                <w:lang w:val="en-US"/>
              </w:rPr>
              <w:t xml:space="preserve"> </w:t>
            </w:r>
            <w:r w:rsidR="00CD410D" w:rsidRPr="00CD410D">
              <w:rPr>
                <w:rFonts w:ascii="Helvetica" w:hAnsi="Helvetica"/>
                <w:lang w:val="en-US"/>
              </w:rPr>
              <w:t>Southern African Development Community / South African Reserve Bank</w:t>
            </w:r>
          </w:p>
          <w:p w14:paraId="3DEF5DE8" w14:textId="3C89D73D" w:rsidR="00431CA3" w:rsidRPr="006D7F76" w:rsidRDefault="00445FDC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Maria Teresa Chimienti, </w:t>
            </w:r>
            <w:r w:rsidR="008C5606">
              <w:rPr>
                <w:rFonts w:ascii="Helvetica" w:hAnsi="Helvetica"/>
                <w:lang w:val="es-MX"/>
              </w:rPr>
              <w:t xml:space="preserve">European </w:t>
            </w:r>
            <w:r w:rsidR="00D66B2F" w:rsidRPr="006D7F76">
              <w:rPr>
                <w:rFonts w:ascii="Helvetica" w:hAnsi="Helvetica"/>
                <w:lang w:val="es-MX"/>
              </w:rPr>
              <w:t xml:space="preserve">Central </w:t>
            </w:r>
            <w:r w:rsidR="008C5606">
              <w:rPr>
                <w:rFonts w:ascii="Helvetica" w:hAnsi="Helvetica"/>
                <w:lang w:val="es-MX"/>
              </w:rPr>
              <w:t>Bank</w:t>
            </w:r>
          </w:p>
          <w:p w14:paraId="22F262DA" w14:textId="77777777" w:rsidR="00211659" w:rsidRPr="006D7F76" w:rsidRDefault="00211659" w:rsidP="00C1490B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03C4F1E0" w14:textId="46998A26" w:rsidR="00691987" w:rsidRDefault="00C1490B" w:rsidP="00C76B56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D113D8" w:rsidRPr="006D7F76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211659" w:rsidRPr="006D7F76">
              <w:rPr>
                <w:rFonts w:ascii="Helvetica" w:hAnsi="Helvetica"/>
                <w:lang w:val="es-MX"/>
              </w:rPr>
              <w:t xml:space="preserve">Marc Hollanders, </w:t>
            </w:r>
            <w:r w:rsidR="008F3452" w:rsidRPr="006D7F76">
              <w:rPr>
                <w:rFonts w:ascii="Helvetica" w:hAnsi="Helvetica"/>
                <w:lang w:val="es-MX"/>
              </w:rPr>
              <w:t>B</w:t>
            </w:r>
            <w:r w:rsidR="00C76B56">
              <w:rPr>
                <w:rFonts w:ascii="Helvetica" w:hAnsi="Helvetica"/>
                <w:lang w:val="es-MX"/>
              </w:rPr>
              <w:t>IS</w:t>
            </w:r>
          </w:p>
          <w:p w14:paraId="114803FA" w14:textId="41054F6D" w:rsidR="00C76B56" w:rsidRPr="00C76B56" w:rsidRDefault="00C76B56" w:rsidP="00C76B56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</w:p>
        </w:tc>
      </w:tr>
      <w:tr w:rsidR="00B5227D" w:rsidRPr="00F937ED" w14:paraId="29EEF073" w14:textId="77777777" w:rsidTr="00C14BDD">
        <w:tc>
          <w:tcPr>
            <w:tcW w:w="1560" w:type="dxa"/>
          </w:tcPr>
          <w:p w14:paraId="72EB3233" w14:textId="34F8C819" w:rsidR="00085BE7" w:rsidRPr="006D7F76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2BE2CCB8" w14:textId="74980AA4" w:rsidR="00085BE7" w:rsidRPr="006D7F76" w:rsidRDefault="00D113D8" w:rsidP="00C14BDD">
            <w:pPr>
              <w:pStyle w:val="Ttulo2"/>
              <w:spacing w:before="0"/>
              <w:outlineLvl w:val="1"/>
              <w:rPr>
                <w:rFonts w:ascii="Helvetica" w:hAnsi="Helvetica"/>
                <w:b w:val="0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 xml:space="preserve">Desarrollo de infraestructuras de pago y </w:t>
            </w:r>
            <w:r w:rsidR="00C76B56">
              <w:rPr>
                <w:rFonts w:ascii="Helvetica" w:hAnsi="Helvetica"/>
                <w:sz w:val="20"/>
                <w:lang w:val="es-MX" w:eastAsia="ja-JP"/>
              </w:rPr>
              <w:t xml:space="preserve">del 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mercado</w:t>
            </w:r>
            <w:r w:rsidR="0033700E" w:rsidRPr="006D7F76">
              <w:rPr>
                <w:rFonts w:ascii="Helvetica" w:hAnsi="Helvetica"/>
                <w:sz w:val="20"/>
                <w:lang w:val="es-MX" w:eastAsia="ja-JP"/>
              </w:rPr>
              <w:t xml:space="preserve"> </w:t>
            </w:r>
            <w:r w:rsidR="00C76B56">
              <w:rPr>
                <w:rFonts w:ascii="Helvetica" w:hAnsi="Helvetica"/>
                <w:sz w:val="20"/>
                <w:lang w:val="es-MX" w:eastAsia="ja-JP"/>
              </w:rPr>
              <w:t>financiero</w:t>
            </w:r>
          </w:p>
          <w:p w14:paraId="36D486CF" w14:textId="61E5E8D4" w:rsidR="00211659" w:rsidRPr="006D7F76" w:rsidRDefault="00085BE7" w:rsidP="00085BE7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D113D8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1244967B" w14:textId="67FEA3E5" w:rsidR="00085BE7" w:rsidRPr="00CD410D" w:rsidRDefault="00E70845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CD410D">
              <w:rPr>
                <w:rFonts w:ascii="Helvetica" w:hAnsi="Helvetica"/>
                <w:lang w:val="en-US"/>
              </w:rPr>
              <w:t xml:space="preserve">Justin Jacobs, </w:t>
            </w:r>
            <w:r w:rsidR="00CD410D" w:rsidRPr="00E70845">
              <w:rPr>
                <w:rFonts w:ascii="Helvetica" w:hAnsi="Helvetica"/>
                <w:lang w:val="en-US"/>
              </w:rPr>
              <w:t>Centrale Bank van Aruba</w:t>
            </w:r>
            <w:r w:rsidR="006005DA" w:rsidRPr="00CD410D">
              <w:rPr>
                <w:rFonts w:ascii="Helvetica" w:hAnsi="Helvetica"/>
                <w:lang w:val="en-US"/>
              </w:rPr>
              <w:t xml:space="preserve"> </w:t>
            </w:r>
          </w:p>
          <w:p w14:paraId="330FFBCB" w14:textId="1132E16C" w:rsidR="00CD410D" w:rsidRDefault="00E70845" w:rsidP="00CD410D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Glensher </w:t>
            </w:r>
            <w:r w:rsidR="00534218" w:rsidRPr="006D7F76">
              <w:rPr>
                <w:rFonts w:ascii="Helvetica" w:hAnsi="Helvetica"/>
                <w:lang w:val="es-MX"/>
              </w:rPr>
              <w:t xml:space="preserve">Maduro, </w:t>
            </w:r>
            <w:r w:rsidR="00CD410D" w:rsidRPr="00C14BDD">
              <w:rPr>
                <w:rFonts w:ascii="Helvetica" w:hAnsi="Helvetica"/>
                <w:lang w:val="nl-NL"/>
              </w:rPr>
              <w:t>Centrale Bank van Curaçao en Sint Maarten</w:t>
            </w:r>
          </w:p>
          <w:p w14:paraId="7CE5C9F2" w14:textId="4112096F" w:rsidR="00E70845" w:rsidRPr="006D7F76" w:rsidRDefault="00E70845" w:rsidP="006E7027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Rennan Bonfim, Banco Central d</w:t>
            </w:r>
            <w:r w:rsidR="00CD410D">
              <w:rPr>
                <w:rFonts w:ascii="Helvetica" w:hAnsi="Helvetica"/>
                <w:lang w:val="es-MX"/>
              </w:rPr>
              <w:t>o</w:t>
            </w:r>
            <w:r w:rsidRPr="006D7F76">
              <w:rPr>
                <w:rFonts w:ascii="Helvetica" w:hAnsi="Helvetica"/>
                <w:lang w:val="es-MX"/>
              </w:rPr>
              <w:t xml:space="preserve"> Brasil</w:t>
            </w:r>
            <w:r w:rsidR="00F16102" w:rsidRPr="006D7F76">
              <w:rPr>
                <w:rFonts w:ascii="Helvetica" w:hAnsi="Helvetica"/>
                <w:szCs w:val="22"/>
                <w:lang w:val="es-MX"/>
              </w:rPr>
              <w:t xml:space="preserve"> </w:t>
            </w:r>
          </w:p>
          <w:p w14:paraId="1681466C" w14:textId="77777777" w:rsidR="00211659" w:rsidRPr="006D7F76" w:rsidRDefault="00211659" w:rsidP="00085BE7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78775A4C" w14:textId="65DEAF9E" w:rsidR="00211659" w:rsidRPr="006D7F76" w:rsidRDefault="00085BE7" w:rsidP="00211659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521617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211659" w:rsidRPr="006D7F76">
              <w:rPr>
                <w:rFonts w:ascii="Helvetica" w:hAnsi="Helvetica"/>
                <w:lang w:val="es-MX"/>
              </w:rPr>
              <w:t xml:space="preserve"> </w:t>
            </w:r>
            <w:r w:rsidR="00533A79" w:rsidRPr="006D7F76">
              <w:rPr>
                <w:rFonts w:ascii="Helvetica" w:hAnsi="Helvetica"/>
                <w:lang w:val="es-MX"/>
              </w:rPr>
              <w:t>Massimo Cirasino</w:t>
            </w:r>
            <w:r w:rsidR="00654A2E" w:rsidRPr="006D7F76">
              <w:rPr>
                <w:rFonts w:ascii="Helvetica" w:hAnsi="Helvetica"/>
                <w:lang w:val="es-MX"/>
              </w:rPr>
              <w:t xml:space="preserve">, </w:t>
            </w:r>
            <w:r w:rsidR="00CD410D">
              <w:rPr>
                <w:rFonts w:ascii="Helvetica" w:hAnsi="Helvetica"/>
                <w:lang w:val="es-MX"/>
              </w:rPr>
              <w:t>World Bank</w:t>
            </w:r>
          </w:p>
          <w:p w14:paraId="1BBFD8DA" w14:textId="77777777" w:rsidR="00085BE7" w:rsidRPr="006D7F76" w:rsidRDefault="00085BE7" w:rsidP="00C76B56">
            <w:pPr>
              <w:pStyle w:val="Ttulo2"/>
              <w:spacing w:before="0" w:after="0"/>
              <w:jc w:val="both"/>
              <w:outlineLvl w:val="1"/>
              <w:rPr>
                <w:rFonts w:ascii="Helvetica" w:hAnsi="Helvetica"/>
                <w:b w:val="0"/>
                <w:sz w:val="20"/>
                <w:lang w:val="es-MX"/>
              </w:rPr>
            </w:pPr>
          </w:p>
        </w:tc>
      </w:tr>
      <w:tr w:rsidR="00B5227D" w:rsidRPr="00715B6A" w14:paraId="5FCA85B3" w14:textId="77777777" w:rsidTr="00C14BDD">
        <w:tc>
          <w:tcPr>
            <w:tcW w:w="1560" w:type="dxa"/>
          </w:tcPr>
          <w:p w14:paraId="3DD73B23" w14:textId="20B49A8C" w:rsidR="00085BE7" w:rsidRPr="006D7F76" w:rsidRDefault="00085BE7" w:rsidP="004B44EC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B387418" w14:textId="055D28A1" w:rsidR="00085BE7" w:rsidRPr="006D7F76" w:rsidRDefault="00C12708" w:rsidP="00C12708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>
              <w:rPr>
                <w:rFonts w:ascii="Helvetica" w:hAnsi="Helvetica"/>
                <w:sz w:val="20"/>
                <w:lang w:val="es-MX"/>
              </w:rPr>
              <w:t>Adopción de</w:t>
            </w:r>
            <w:r w:rsidR="00D113D8" w:rsidRPr="006D7F76">
              <w:rPr>
                <w:rFonts w:ascii="Helvetica" w:hAnsi="Helvetica"/>
                <w:sz w:val="20"/>
                <w:lang w:val="es-MX"/>
              </w:rPr>
              <w:t xml:space="preserve"> la estrategia de</w:t>
            </w:r>
            <w:r>
              <w:rPr>
                <w:rFonts w:ascii="Helvetica" w:hAnsi="Helvetica"/>
                <w:sz w:val="20"/>
                <w:lang w:val="es-MX"/>
              </w:rPr>
              <w:t>l</w:t>
            </w:r>
            <w:r w:rsidR="00D113D8" w:rsidRPr="006D7F76">
              <w:rPr>
                <w:rFonts w:ascii="Helvetica" w:hAnsi="Helvetica"/>
                <w:sz w:val="20"/>
                <w:lang w:val="es-MX"/>
              </w:rPr>
              <w:t xml:space="preserve"> CPMI para la seguridad de los pagos mayoristas</w:t>
            </w:r>
            <w:r w:rsidR="0079598F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>, present</w:t>
            </w:r>
            <w:r w:rsidR="00D113D8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>ado por</w:t>
            </w:r>
            <w:r w:rsidR="0079598F" w:rsidRPr="006D7F76">
              <w:rPr>
                <w:rFonts w:ascii="Helvetica" w:hAnsi="Helvetica"/>
                <w:b w:val="0"/>
                <w:bCs/>
                <w:sz w:val="20"/>
                <w:lang w:val="es-MX" w:eastAsia="ja-JP"/>
              </w:rPr>
              <w:t xml:space="preserve"> </w:t>
            </w:r>
            <w:r w:rsidR="0079598F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 xml:space="preserve">Morten Bech, </w:t>
            </w:r>
            <w:r w:rsidR="00D113D8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 xml:space="preserve">Secretaría de </w:t>
            </w:r>
            <w:r w:rsidR="0079598F" w:rsidRPr="006D7F76">
              <w:rPr>
                <w:rFonts w:ascii="Helvetica" w:hAnsi="Helvetica"/>
                <w:b w:val="0"/>
                <w:bCs/>
                <w:sz w:val="20"/>
                <w:szCs w:val="18"/>
                <w:lang w:val="es-MX"/>
              </w:rPr>
              <w:t>CPMI</w:t>
            </w:r>
          </w:p>
        </w:tc>
      </w:tr>
      <w:tr w:rsidR="00B5227D" w:rsidRPr="00F937ED" w14:paraId="77817F8D" w14:textId="77777777" w:rsidTr="00C14BDD">
        <w:tc>
          <w:tcPr>
            <w:tcW w:w="1560" w:type="dxa"/>
          </w:tcPr>
          <w:p w14:paraId="73A509AE" w14:textId="0D21AC6C" w:rsidR="00085BE7" w:rsidRPr="006D7F76" w:rsidRDefault="00085BE7" w:rsidP="006E3E7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1D714DDA" w14:textId="350CDAB1" w:rsidR="00085BE7" w:rsidRPr="006D7F76" w:rsidRDefault="00C12708" w:rsidP="00085BE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s-MX"/>
              </w:rPr>
            </w:pPr>
            <w:r>
              <w:rPr>
                <w:rFonts w:ascii="Helvetica" w:hAnsi="Helvetica"/>
                <w:sz w:val="20"/>
                <w:lang w:val="es-MX"/>
              </w:rPr>
              <w:t>Aspectos prácticos para mejorar</w:t>
            </w:r>
            <w:r w:rsidR="00BA19AF" w:rsidRPr="006D7F76">
              <w:rPr>
                <w:rFonts w:ascii="Helvetica" w:hAnsi="Helvetica"/>
                <w:sz w:val="20"/>
                <w:lang w:val="es-MX"/>
              </w:rPr>
              <w:t xml:space="preserve"> la seguridad de los pagos mayoristas y la resiliencia cibernética</w:t>
            </w:r>
            <w:r w:rsidR="00085BE7" w:rsidRPr="006D7F76">
              <w:rPr>
                <w:rFonts w:ascii="Helvetica" w:hAnsi="Helvetica"/>
                <w:sz w:val="20"/>
                <w:lang w:val="es-MX"/>
              </w:rPr>
              <w:t xml:space="preserve"> </w:t>
            </w:r>
          </w:p>
          <w:p w14:paraId="1EC45E91" w14:textId="579EE0CF" w:rsidR="00E93092" w:rsidRPr="006D7F76" w:rsidRDefault="00085BE7" w:rsidP="00085BE7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Present</w:t>
            </w:r>
            <w:r w:rsidR="00BA19AF" w:rsidRPr="006D7F76">
              <w:rPr>
                <w:rFonts w:ascii="Helvetica" w:hAnsi="Helvetica"/>
                <w:b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lang w:val="es-MX"/>
              </w:rPr>
              <w:t>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C14BDD"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1B8C5689" w14:textId="77777777" w:rsidR="00C12708" w:rsidRPr="006D7F76" w:rsidRDefault="00C12708" w:rsidP="00C12708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Raúl Morales, CEMLA</w:t>
            </w:r>
          </w:p>
          <w:p w14:paraId="6E6CA741" w14:textId="77777777" w:rsidR="00E93092" w:rsidRPr="006D7F76" w:rsidRDefault="000013B1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Evert Fekkes, </w:t>
            </w:r>
            <w:r w:rsidR="00E93092" w:rsidRPr="006D7F76">
              <w:rPr>
                <w:rFonts w:ascii="Helvetica" w:hAnsi="Helvetica"/>
                <w:lang w:val="es-MX"/>
              </w:rPr>
              <w:t>De Nederlandsche Bank</w:t>
            </w:r>
          </w:p>
          <w:p w14:paraId="56B224B0" w14:textId="6810B5DB" w:rsidR="00085BE7" w:rsidRPr="006D7F76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Ángel Gonz</w:t>
            </w:r>
            <w:r w:rsidR="00BA19AF" w:rsidRPr="006D7F76">
              <w:rPr>
                <w:rFonts w:ascii="Helvetica" w:hAnsi="Helvetica"/>
                <w:lang w:val="es-MX"/>
              </w:rPr>
              <w:t>á</w:t>
            </w:r>
            <w:r w:rsidRPr="006D7F76">
              <w:rPr>
                <w:rFonts w:ascii="Helvetica" w:hAnsi="Helvetica"/>
                <w:lang w:val="es-MX"/>
              </w:rPr>
              <w:t xml:space="preserve">lez, Banco Central de la República </w:t>
            </w:r>
            <w:r w:rsidR="005C6BAD" w:rsidRPr="006D7F76">
              <w:rPr>
                <w:rFonts w:ascii="Helvetica" w:hAnsi="Helvetica"/>
                <w:lang w:val="es-MX"/>
              </w:rPr>
              <w:t>Dominican</w:t>
            </w:r>
            <w:r w:rsidRPr="006D7F76">
              <w:rPr>
                <w:rFonts w:ascii="Helvetica" w:hAnsi="Helvetica"/>
                <w:lang w:val="es-MX"/>
              </w:rPr>
              <w:t>a</w:t>
            </w:r>
          </w:p>
          <w:p w14:paraId="0B365BF1" w14:textId="77777777" w:rsidR="00E93092" w:rsidRPr="006D7F76" w:rsidRDefault="00E93092" w:rsidP="00085BE7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3F71E486" w14:textId="13C97DA9" w:rsidR="00085BE7" w:rsidRPr="006D7F76" w:rsidRDefault="00085BE7" w:rsidP="00085BE7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b/>
                <w:lang w:val="es-MX"/>
              </w:rPr>
              <w:t>Modera</w:t>
            </w:r>
            <w:r w:rsidR="00193C0C">
              <w:rPr>
                <w:rFonts w:ascii="Helvetica" w:hAnsi="Helvetica"/>
                <w:b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lang w:val="es-MX"/>
              </w:rPr>
              <w:t>or: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  <w:r w:rsidR="00E93092" w:rsidRPr="006D7F76">
              <w:rPr>
                <w:rFonts w:ascii="Helvetica" w:hAnsi="Helvetica"/>
                <w:lang w:val="es-MX"/>
              </w:rPr>
              <w:t>Morten Bech, CPMI</w:t>
            </w:r>
          </w:p>
          <w:p w14:paraId="4E7AF652" w14:textId="77777777" w:rsidR="00847CF1" w:rsidRDefault="00847CF1" w:rsidP="00C12708">
            <w:pPr>
              <w:pStyle w:val="Ttulo2"/>
              <w:spacing w:before="0" w:after="0"/>
              <w:outlineLvl w:val="1"/>
              <w:rPr>
                <w:sz w:val="8"/>
                <w:szCs w:val="8"/>
                <w:lang w:val="es-MX" w:eastAsia="ja-JP"/>
              </w:rPr>
            </w:pPr>
          </w:p>
          <w:p w14:paraId="4A13DFE7" w14:textId="71E08C80" w:rsidR="00C12708" w:rsidRPr="00C12708" w:rsidRDefault="00C12708" w:rsidP="00C12708">
            <w:pPr>
              <w:pStyle w:val="Paragraph"/>
              <w:rPr>
                <w:lang w:val="es-MX" w:eastAsia="ja-JP"/>
              </w:rPr>
            </w:pPr>
          </w:p>
        </w:tc>
      </w:tr>
      <w:tr w:rsidR="00001072" w:rsidRPr="00715B6A" w14:paraId="6C9BFE1B" w14:textId="77777777" w:rsidTr="00C14BDD">
        <w:tc>
          <w:tcPr>
            <w:tcW w:w="1560" w:type="dxa"/>
          </w:tcPr>
          <w:p w14:paraId="3E072DDF" w14:textId="15AA6F68" w:rsidR="00001072" w:rsidRPr="006D7F76" w:rsidRDefault="00001072" w:rsidP="00001072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3477A259" w14:textId="303885AF" w:rsidR="00001072" w:rsidRPr="00F937ED" w:rsidRDefault="00001072" w:rsidP="00001072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pt-PT"/>
              </w:rPr>
            </w:pPr>
          </w:p>
        </w:tc>
      </w:tr>
    </w:tbl>
    <w:p w14:paraId="68666D19" w14:textId="4CF4D827" w:rsidR="00112EBB" w:rsidRPr="006D7F76" w:rsidRDefault="00BA19AF" w:rsidP="00691987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sz w:val="24"/>
          <w:szCs w:val="24"/>
          <w:lang w:val="es-MX" w:eastAsia="ja-JP"/>
        </w:rPr>
      </w:pPr>
      <w:r w:rsidRPr="006D7F76">
        <w:rPr>
          <w:rFonts w:ascii="Helvetica" w:hAnsi="Helvetica"/>
          <w:sz w:val="24"/>
          <w:szCs w:val="24"/>
          <w:lang w:val="es-MX" w:eastAsia="ja-JP"/>
        </w:rPr>
        <w:t xml:space="preserve">Jueves </w:t>
      </w:r>
      <w:r w:rsidR="00112EBB" w:rsidRPr="006D7F76">
        <w:rPr>
          <w:rFonts w:ascii="Helvetica" w:hAnsi="Helvetica"/>
          <w:sz w:val="24"/>
          <w:szCs w:val="24"/>
          <w:lang w:val="es-MX" w:eastAsia="ja-JP"/>
        </w:rPr>
        <w:t>21</w:t>
      </w:r>
      <w:r w:rsidRPr="006D7F76">
        <w:rPr>
          <w:rFonts w:ascii="Helvetica" w:hAnsi="Helvetica"/>
          <w:sz w:val="24"/>
          <w:szCs w:val="24"/>
          <w:lang w:val="es-MX" w:eastAsia="ja-JP"/>
        </w:rPr>
        <w:t xml:space="preserve"> de</w:t>
      </w:r>
      <w:r w:rsidR="00112EBB" w:rsidRPr="006D7F76">
        <w:rPr>
          <w:rFonts w:ascii="Helvetica" w:hAnsi="Helvetica"/>
          <w:sz w:val="24"/>
          <w:szCs w:val="24"/>
          <w:lang w:val="es-MX" w:eastAsia="ja-JP"/>
        </w:rPr>
        <w:t xml:space="preserve"> </w:t>
      </w:r>
      <w:r w:rsidR="00534218" w:rsidRPr="006D7F76">
        <w:rPr>
          <w:rFonts w:ascii="Helvetica" w:hAnsi="Helvetica"/>
          <w:sz w:val="24"/>
          <w:szCs w:val="24"/>
          <w:lang w:val="es-MX" w:eastAsia="ja-JP"/>
        </w:rPr>
        <w:t>noviembre</w:t>
      </w:r>
      <w:r w:rsidRPr="006D7F76">
        <w:rPr>
          <w:rFonts w:ascii="Helvetica" w:hAnsi="Helvetica"/>
          <w:sz w:val="24"/>
          <w:szCs w:val="24"/>
          <w:lang w:val="es-MX" w:eastAsia="ja-JP"/>
        </w:rPr>
        <w:t xml:space="preserve"> de </w:t>
      </w:r>
      <w:r w:rsidR="00112EBB" w:rsidRPr="006D7F76">
        <w:rPr>
          <w:rFonts w:ascii="Helvetica" w:hAnsi="Helvetica"/>
          <w:sz w:val="24"/>
          <w:szCs w:val="24"/>
          <w:lang w:val="es-MX" w:eastAsia="ja-JP"/>
        </w:rPr>
        <w:t>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F937ED" w14:paraId="4495A85C" w14:textId="77777777" w:rsidTr="00C14BDD">
        <w:tc>
          <w:tcPr>
            <w:tcW w:w="1560" w:type="dxa"/>
          </w:tcPr>
          <w:p w14:paraId="3C743DAF" w14:textId="77777777" w:rsidR="00085BE7" w:rsidRPr="006D7F76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>09:</w:t>
            </w:r>
            <w:r w:rsidR="00C1490B" w:rsidRPr="006D7F76">
              <w:rPr>
                <w:rFonts w:ascii="Helvetica" w:hAnsi="Helvetica"/>
                <w:sz w:val="20"/>
                <w:lang w:val="es-MX" w:eastAsia="ja-JP"/>
              </w:rPr>
              <w:t>0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0 – 1</w:t>
            </w:r>
            <w:r w:rsidR="00FF04A6" w:rsidRPr="006D7F76">
              <w:rPr>
                <w:rFonts w:ascii="Helvetica" w:hAnsi="Helvetica"/>
                <w:sz w:val="20"/>
                <w:lang w:val="es-MX" w:eastAsia="ja-JP"/>
              </w:rPr>
              <w:t>0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:</w:t>
            </w:r>
            <w:r w:rsidR="00FF04A6" w:rsidRPr="006D7F76">
              <w:rPr>
                <w:rFonts w:ascii="Helvetica" w:hAnsi="Helvetica"/>
                <w:sz w:val="20"/>
                <w:lang w:val="es-MX" w:eastAsia="ja-JP"/>
              </w:rPr>
              <w:t>3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0</w:t>
            </w:r>
          </w:p>
        </w:tc>
        <w:tc>
          <w:tcPr>
            <w:tcW w:w="7366" w:type="dxa"/>
          </w:tcPr>
          <w:p w14:paraId="526F481A" w14:textId="0B52B33E" w:rsidR="00353D5B" w:rsidRPr="006D7F76" w:rsidRDefault="00BA19A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>Iniciativas y desarrollos Fintech</w:t>
            </w:r>
          </w:p>
          <w:p w14:paraId="122DEC02" w14:textId="532ADB01" w:rsidR="00E93092" w:rsidRPr="006D7F76" w:rsidRDefault="00353D5B" w:rsidP="00353D5B">
            <w:pPr>
              <w:pStyle w:val="Paragraph"/>
              <w:spacing w:after="0"/>
              <w:rPr>
                <w:rFonts w:ascii="Helvetica" w:hAnsi="Helvetica"/>
                <w:b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Present</w:t>
            </w:r>
            <w:r w:rsidR="00BA19AF" w:rsidRPr="006D7F76">
              <w:rPr>
                <w:rFonts w:ascii="Helvetica" w:hAnsi="Helvetica"/>
                <w:b/>
                <w:szCs w:val="22"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:</w:t>
            </w:r>
            <w:r w:rsidR="00FD0893" w:rsidRPr="006D7F76">
              <w:rPr>
                <w:rFonts w:ascii="Helvetica" w:hAnsi="Helvetica"/>
                <w:b/>
                <w:szCs w:val="22"/>
                <w:lang w:val="es-MX"/>
              </w:rPr>
              <w:t xml:space="preserve"> </w:t>
            </w:r>
          </w:p>
          <w:p w14:paraId="06C3C50C" w14:textId="50676CB8" w:rsidR="00E93092" w:rsidRPr="006D7F76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bCs/>
                <w:szCs w:val="22"/>
                <w:lang w:val="es-MX"/>
              </w:rPr>
            </w:pPr>
            <w:r w:rsidRPr="006D7F76">
              <w:rPr>
                <w:rFonts w:ascii="Helvetica" w:hAnsi="Helvetica"/>
                <w:bCs/>
                <w:szCs w:val="22"/>
                <w:lang w:val="es-MX"/>
              </w:rPr>
              <w:t xml:space="preserve">Marc Hollanders, </w:t>
            </w:r>
            <w:r w:rsidR="00C12708">
              <w:rPr>
                <w:rFonts w:ascii="Helvetica" w:hAnsi="Helvetica"/>
                <w:bCs/>
                <w:szCs w:val="22"/>
                <w:lang w:val="es-MX"/>
              </w:rPr>
              <w:t>BIS</w:t>
            </w:r>
          </w:p>
          <w:p w14:paraId="1F6B194E" w14:textId="6B3F36DB" w:rsidR="00E93092" w:rsidRPr="006D7F76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Fredes Montes, </w:t>
            </w:r>
            <w:r w:rsidR="00B9300D">
              <w:rPr>
                <w:rFonts w:ascii="Helvetica" w:hAnsi="Helvetica"/>
                <w:lang w:val="es-MX"/>
              </w:rPr>
              <w:t>World Bank</w:t>
            </w:r>
          </w:p>
          <w:p w14:paraId="6AB684CC" w14:textId="1A32699D" w:rsidR="00E93092" w:rsidRPr="006D7F76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Michelle Doyle-Lowe, </w:t>
            </w:r>
            <w:r w:rsidR="00BA19AF" w:rsidRPr="006D7F76">
              <w:rPr>
                <w:rFonts w:ascii="Helvetica" w:hAnsi="Helvetica"/>
                <w:lang w:val="es-MX"/>
              </w:rPr>
              <w:t xml:space="preserve">Grupo de Trabajo </w:t>
            </w:r>
            <w:r w:rsidRPr="006D7F76">
              <w:rPr>
                <w:rFonts w:ascii="Helvetica" w:hAnsi="Helvetica"/>
                <w:lang w:val="es-MX"/>
              </w:rPr>
              <w:t>Fintech CARICOM</w:t>
            </w:r>
          </w:p>
          <w:p w14:paraId="7711808A" w14:textId="77777777" w:rsidR="00E93092" w:rsidRPr="006D7F76" w:rsidRDefault="00E93092" w:rsidP="00353D5B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7AA9E6D5" w14:textId="77777777" w:rsidR="00085BE7" w:rsidRDefault="00353D5B" w:rsidP="00C12708">
            <w:pPr>
              <w:pStyle w:val="Paragraph"/>
              <w:spacing w:after="0"/>
              <w:rPr>
                <w:rFonts w:ascii="Helvetica" w:hAnsi="Helvetica"/>
                <w:bCs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Modera</w:t>
            </w:r>
            <w:r w:rsidR="00587B29">
              <w:rPr>
                <w:rFonts w:ascii="Helvetica" w:hAnsi="Helvetica"/>
                <w:b/>
                <w:szCs w:val="22"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or:</w:t>
            </w:r>
            <w:r w:rsidR="00B537FC" w:rsidRPr="006D7F76">
              <w:rPr>
                <w:rFonts w:ascii="Helvetica" w:hAnsi="Helvetica"/>
                <w:b/>
                <w:szCs w:val="22"/>
                <w:lang w:val="es-MX"/>
              </w:rPr>
              <w:t xml:space="preserve"> </w:t>
            </w:r>
            <w:r w:rsidR="00334EED" w:rsidRPr="006D7F76">
              <w:rPr>
                <w:rFonts w:ascii="Helvetica" w:hAnsi="Helvetica"/>
                <w:bCs/>
                <w:szCs w:val="22"/>
                <w:lang w:val="es-MX"/>
              </w:rPr>
              <w:t>Pablo García, WGPS-LAC</w:t>
            </w:r>
          </w:p>
          <w:p w14:paraId="50721B7F" w14:textId="0769A349" w:rsidR="00C12708" w:rsidRPr="006D7F76" w:rsidRDefault="00C12708" w:rsidP="00C12708">
            <w:pPr>
              <w:pStyle w:val="Paragraph"/>
              <w:spacing w:after="0"/>
              <w:rPr>
                <w:rFonts w:ascii="Helvetica" w:hAnsi="Helvetica"/>
                <w:b/>
                <w:i/>
                <w:szCs w:val="22"/>
                <w:lang w:val="es-MX" w:eastAsia="ja-JP"/>
              </w:rPr>
            </w:pPr>
          </w:p>
        </w:tc>
      </w:tr>
      <w:tr w:rsidR="00B5227D" w:rsidRPr="00F937ED" w14:paraId="305F8048" w14:textId="77777777" w:rsidTr="00C14BDD">
        <w:tc>
          <w:tcPr>
            <w:tcW w:w="1560" w:type="dxa"/>
          </w:tcPr>
          <w:p w14:paraId="07E45637" w14:textId="77777777" w:rsidR="00085BE7" w:rsidRPr="006D7F76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lang w:val="es-MX" w:eastAsia="ja-JP"/>
              </w:rPr>
              <w:t>11:</w:t>
            </w:r>
            <w:r w:rsidR="00FF04A6" w:rsidRPr="006D7F76">
              <w:rPr>
                <w:rFonts w:ascii="Helvetica" w:hAnsi="Helvetica"/>
                <w:sz w:val="20"/>
                <w:lang w:val="es-MX" w:eastAsia="ja-JP"/>
              </w:rPr>
              <w:t>0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0 – 1</w:t>
            </w:r>
            <w:r w:rsidR="00691987" w:rsidRPr="006D7F76">
              <w:rPr>
                <w:rFonts w:ascii="Helvetica" w:hAnsi="Helvetica"/>
                <w:sz w:val="20"/>
                <w:lang w:val="es-MX" w:eastAsia="ja-JP"/>
              </w:rPr>
              <w:t>2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:</w:t>
            </w:r>
            <w:r w:rsidR="00691987" w:rsidRPr="006D7F76">
              <w:rPr>
                <w:rFonts w:ascii="Helvetica" w:hAnsi="Helvetica"/>
                <w:sz w:val="20"/>
                <w:lang w:val="es-MX" w:eastAsia="ja-JP"/>
              </w:rPr>
              <w:t>3</w:t>
            </w:r>
            <w:r w:rsidRPr="006D7F76">
              <w:rPr>
                <w:rFonts w:ascii="Helvetica" w:hAnsi="Helvetica"/>
                <w:sz w:val="20"/>
                <w:lang w:val="es-MX" w:eastAsia="ja-JP"/>
              </w:rPr>
              <w:t>0</w:t>
            </w:r>
          </w:p>
        </w:tc>
        <w:tc>
          <w:tcPr>
            <w:tcW w:w="7366" w:type="dxa"/>
          </w:tcPr>
          <w:p w14:paraId="7ACA29C1" w14:textId="45628329" w:rsidR="00353D5B" w:rsidRPr="006D7F76" w:rsidRDefault="00BA19A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>Innovaciones de pago</w:t>
            </w:r>
          </w:p>
          <w:p w14:paraId="38B0C6E7" w14:textId="22512415" w:rsidR="00E93092" w:rsidRPr="006D7F76" w:rsidRDefault="00085BE7" w:rsidP="00085BE7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Present</w:t>
            </w:r>
            <w:r w:rsidR="00BA19AF" w:rsidRPr="006D7F76">
              <w:rPr>
                <w:rFonts w:ascii="Helvetica" w:hAnsi="Helvetica"/>
                <w:b/>
                <w:szCs w:val="22"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:</w:t>
            </w:r>
          </w:p>
          <w:p w14:paraId="70CB5412" w14:textId="0ABCABDC" w:rsidR="00E873C7" w:rsidRPr="00B9300D" w:rsidRDefault="00E873C7" w:rsidP="00E873C7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B9300D">
              <w:rPr>
                <w:rFonts w:ascii="Helvetica" w:hAnsi="Helvetica"/>
                <w:lang w:val="en-US"/>
              </w:rPr>
              <w:t xml:space="preserve">Erus Schuurman </w:t>
            </w:r>
            <w:r w:rsidR="00D22422" w:rsidRPr="00B9300D">
              <w:rPr>
                <w:rFonts w:ascii="Helvetica" w:hAnsi="Helvetica"/>
                <w:lang w:val="en-US"/>
              </w:rPr>
              <w:t>y</w:t>
            </w:r>
            <w:r w:rsidRPr="00B9300D">
              <w:rPr>
                <w:rFonts w:ascii="Helvetica" w:hAnsi="Helvetica"/>
                <w:lang w:val="en-US"/>
              </w:rPr>
              <w:t xml:space="preserve"> Evert Fekkes, De Nederlandsche Bank</w:t>
            </w:r>
          </w:p>
          <w:p w14:paraId="436533AB" w14:textId="36EF86A8" w:rsidR="00642E36" w:rsidRPr="00F937ED" w:rsidRDefault="00642E36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pt-PT"/>
              </w:rPr>
            </w:pPr>
            <w:r w:rsidRPr="00F937ED">
              <w:rPr>
                <w:rFonts w:ascii="Helvetica" w:hAnsi="Helvetica"/>
                <w:lang w:val="pt-PT"/>
              </w:rPr>
              <w:t>Janaina Attie, Banco Central d</w:t>
            </w:r>
            <w:r w:rsidR="00BA19AF" w:rsidRPr="00F937ED">
              <w:rPr>
                <w:rFonts w:ascii="Helvetica" w:hAnsi="Helvetica"/>
                <w:lang w:val="pt-PT"/>
              </w:rPr>
              <w:t>e</w:t>
            </w:r>
            <w:r w:rsidRPr="00F937ED">
              <w:rPr>
                <w:rFonts w:ascii="Helvetica" w:hAnsi="Helvetica"/>
                <w:lang w:val="pt-PT"/>
              </w:rPr>
              <w:t xml:space="preserve"> Brasil</w:t>
            </w:r>
          </w:p>
          <w:p w14:paraId="1C7C0E26" w14:textId="77777777" w:rsidR="00E70845" w:rsidRPr="006D7F76" w:rsidRDefault="00E70845" w:rsidP="00E70845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Andrés Vargas, Banco Central de Chile</w:t>
            </w:r>
          </w:p>
          <w:p w14:paraId="5E379847" w14:textId="77777777" w:rsidR="00E93092" w:rsidRPr="006D7F76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15D9B8C8" w14:textId="20BFAD67" w:rsidR="00085BE7" w:rsidRPr="006D7F76" w:rsidRDefault="00085BE7" w:rsidP="00085BE7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Modera</w:t>
            </w:r>
            <w:r w:rsidR="00BA19AF" w:rsidRPr="006D7F76">
              <w:rPr>
                <w:rFonts w:ascii="Helvetica" w:hAnsi="Helvetica"/>
                <w:b/>
                <w:szCs w:val="22"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or:</w:t>
            </w:r>
            <w:r w:rsidR="00691987" w:rsidRPr="006D7F76">
              <w:rPr>
                <w:rFonts w:ascii="Helvetica" w:hAnsi="Helvetica"/>
                <w:b/>
                <w:szCs w:val="22"/>
                <w:lang w:val="es-MX"/>
              </w:rPr>
              <w:t xml:space="preserve"> </w:t>
            </w:r>
            <w:r w:rsidR="00334EED" w:rsidRPr="006D7F76">
              <w:rPr>
                <w:rFonts w:ascii="Helvetica" w:hAnsi="Helvetica"/>
                <w:bCs/>
                <w:szCs w:val="22"/>
                <w:lang w:val="es-MX"/>
              </w:rPr>
              <w:t>Pablo García, WGPS-LAC</w:t>
            </w:r>
          </w:p>
          <w:p w14:paraId="7E482279" w14:textId="61D58377" w:rsidR="00085BE7" w:rsidRPr="006D7F76" w:rsidRDefault="00085BE7" w:rsidP="00085BE7">
            <w:pPr>
              <w:pStyle w:val="Paragraph"/>
              <w:rPr>
                <w:sz w:val="22"/>
                <w:szCs w:val="22"/>
                <w:lang w:val="es-MX" w:eastAsia="ja-JP"/>
              </w:rPr>
            </w:pPr>
          </w:p>
        </w:tc>
      </w:tr>
      <w:tr w:rsidR="00B5227D" w:rsidRPr="00F937ED" w14:paraId="2AB17374" w14:textId="77777777" w:rsidTr="00C14BDD">
        <w:tc>
          <w:tcPr>
            <w:tcW w:w="1560" w:type="dxa"/>
          </w:tcPr>
          <w:p w14:paraId="0869FB0E" w14:textId="20DB10C4" w:rsidR="008C3016" w:rsidRPr="006D7F76" w:rsidRDefault="008C3016" w:rsidP="008C3016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4AC5A3E5" w14:textId="77777777" w:rsidR="00F5348F" w:rsidRDefault="00F5348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  <w:p w14:paraId="37A937FC" w14:textId="77777777" w:rsidR="00F5348F" w:rsidRDefault="00F5348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  <w:p w14:paraId="27726019" w14:textId="77777777" w:rsidR="00F5348F" w:rsidRDefault="00F5348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  <w:p w14:paraId="64D1024E" w14:textId="71D58594" w:rsidR="00353D5B" w:rsidRPr="006D7F76" w:rsidRDefault="00BA19A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lastRenderedPageBreak/>
              <w:t xml:space="preserve">Regulación para innovaciones </w:t>
            </w:r>
            <w:r w:rsidR="000301AD"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en </w:t>
            </w:r>
            <w:r w:rsidR="000301AD"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>pagos</w:t>
            </w:r>
          </w:p>
          <w:p w14:paraId="41524958" w14:textId="5C9E7539" w:rsidR="006177B1" w:rsidRPr="006D7F76" w:rsidRDefault="00353D5B" w:rsidP="00353D5B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Present</w:t>
            </w:r>
            <w:r w:rsidR="00BA19AF"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:</w:t>
            </w:r>
            <w:r w:rsidRPr="006D7F76">
              <w:rPr>
                <w:rFonts w:ascii="Helvetica" w:hAnsi="Helvetica"/>
                <w:szCs w:val="22"/>
                <w:lang w:val="es-MX"/>
              </w:rPr>
              <w:t xml:space="preserve"> </w:t>
            </w:r>
          </w:p>
          <w:p w14:paraId="0CD49B19" w14:textId="77777777" w:rsidR="006177B1" w:rsidRPr="006D7F76" w:rsidRDefault="006177B1" w:rsidP="006177B1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szCs w:val="22"/>
                <w:lang w:val="es-MX"/>
              </w:rPr>
              <w:t>Andrés Velasco, Banco de la República (Colombia)</w:t>
            </w:r>
          </w:p>
          <w:p w14:paraId="534ED7A9" w14:textId="5861DD90" w:rsidR="00F16102" w:rsidRPr="006D7F76" w:rsidRDefault="00C94E49" w:rsidP="00F1610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szCs w:val="22"/>
                <w:lang w:val="es-MX"/>
              </w:rPr>
              <w:t>Novelette Panton</w:t>
            </w:r>
            <w:r w:rsidR="00F16102" w:rsidRPr="006D7F76">
              <w:rPr>
                <w:rFonts w:ascii="Helvetica" w:hAnsi="Helvetica"/>
                <w:szCs w:val="22"/>
                <w:lang w:val="es-MX"/>
              </w:rPr>
              <w:t>, Ban</w:t>
            </w:r>
            <w:r w:rsidR="00BA19AF" w:rsidRPr="006D7F76">
              <w:rPr>
                <w:rFonts w:ascii="Helvetica" w:hAnsi="Helvetica"/>
                <w:szCs w:val="22"/>
                <w:lang w:val="es-MX"/>
              </w:rPr>
              <w:t xml:space="preserve">co de </w:t>
            </w:r>
            <w:r w:rsidR="00F16102" w:rsidRPr="006D7F76">
              <w:rPr>
                <w:rFonts w:ascii="Helvetica" w:hAnsi="Helvetica"/>
                <w:szCs w:val="22"/>
                <w:lang w:val="es-MX"/>
              </w:rPr>
              <w:t>Jamaica</w:t>
            </w:r>
          </w:p>
          <w:p w14:paraId="12B45679" w14:textId="77777777" w:rsidR="007A6073" w:rsidRPr="006D7F76" w:rsidRDefault="007A6073" w:rsidP="007A6073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szCs w:val="22"/>
                <w:lang w:val="es-MX"/>
              </w:rPr>
              <w:t xml:space="preserve">Francisco Linares, Banco de España </w:t>
            </w:r>
          </w:p>
          <w:p w14:paraId="2B661EE6" w14:textId="77777777" w:rsidR="00353D5B" w:rsidRPr="006D7F76" w:rsidRDefault="00353D5B" w:rsidP="006177B1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07BC2737" w14:textId="117065F8" w:rsidR="00353D5B" w:rsidRPr="006D7F76" w:rsidRDefault="00353D5B" w:rsidP="00353D5B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Modera</w:t>
            </w:r>
            <w:r w:rsidR="00D22422">
              <w:rPr>
                <w:rFonts w:ascii="Helvetica" w:hAnsi="Helvetica"/>
                <w:b/>
                <w:szCs w:val="22"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or:</w:t>
            </w:r>
            <w:r w:rsidRPr="006D7F76">
              <w:rPr>
                <w:rFonts w:ascii="Helvetica" w:hAnsi="Helvetica"/>
                <w:szCs w:val="22"/>
                <w:lang w:val="es-MX"/>
              </w:rPr>
              <w:t xml:space="preserve"> </w:t>
            </w:r>
            <w:r w:rsidR="00FF04A6" w:rsidRPr="006D7F76">
              <w:rPr>
                <w:rFonts w:ascii="Helvetica" w:hAnsi="Helvetica"/>
                <w:szCs w:val="22"/>
                <w:lang w:val="es-MX"/>
              </w:rPr>
              <w:t>Raúl Morales, CEMLA</w:t>
            </w:r>
          </w:p>
          <w:p w14:paraId="23FC8CC7" w14:textId="77777777" w:rsidR="000013B1" w:rsidRPr="006D7F76" w:rsidRDefault="000013B1" w:rsidP="007F0866">
            <w:pPr>
              <w:pStyle w:val="Ttulo2"/>
              <w:spacing w:before="0" w:after="0"/>
              <w:outlineLvl w:val="1"/>
              <w:rPr>
                <w:lang w:val="es-MX" w:eastAsia="ja-JP"/>
              </w:rPr>
            </w:pPr>
          </w:p>
        </w:tc>
      </w:tr>
      <w:tr w:rsidR="00C94E49" w:rsidRPr="00F937ED" w14:paraId="541D986E" w14:textId="77777777" w:rsidTr="00C14BDD">
        <w:tc>
          <w:tcPr>
            <w:tcW w:w="1560" w:type="dxa"/>
          </w:tcPr>
          <w:p w14:paraId="4CD23C32" w14:textId="20810B55" w:rsidR="00C94E49" w:rsidRPr="006D7F76" w:rsidRDefault="00C94E49" w:rsidP="00C94E49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385C1924" w14:textId="0FC886AF" w:rsidR="00C94E49" w:rsidRPr="006D7F76" w:rsidRDefault="000301AD" w:rsidP="00C94E49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Regulación </w:t>
            </w:r>
            <w:r w:rsidR="00F80E45"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para innovaciones </w:t>
            </w:r>
            <w:r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en </w:t>
            </w:r>
            <w:r w:rsidR="00F80E45"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>pagos</w:t>
            </w:r>
          </w:p>
          <w:p w14:paraId="403D3ECA" w14:textId="28AFC1F9" w:rsidR="00C94E49" w:rsidRPr="006D7F76" w:rsidRDefault="00C94E49" w:rsidP="00C94E49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Present</w:t>
            </w:r>
            <w:r w:rsidR="00F80E45"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adores</w:t>
            </w:r>
            <w:r w:rsidRPr="006D7F76">
              <w:rPr>
                <w:rFonts w:ascii="Helvetica" w:hAnsi="Helvetica"/>
                <w:b/>
                <w:bCs/>
                <w:szCs w:val="22"/>
                <w:lang w:val="es-MX"/>
              </w:rPr>
              <w:t>:</w:t>
            </w:r>
            <w:r w:rsidRPr="006D7F76">
              <w:rPr>
                <w:rFonts w:ascii="Helvetica" w:hAnsi="Helvetica"/>
                <w:szCs w:val="22"/>
                <w:lang w:val="es-MX"/>
              </w:rPr>
              <w:t xml:space="preserve"> </w:t>
            </w:r>
          </w:p>
          <w:p w14:paraId="089E9484" w14:textId="08E8A3A2" w:rsidR="007A6073" w:rsidRPr="006D7F76" w:rsidRDefault="007A6073" w:rsidP="007A6073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 xml:space="preserve">Janilla </w:t>
            </w:r>
            <w:r w:rsidR="006D7F76" w:rsidRPr="006D7F76">
              <w:rPr>
                <w:rFonts w:ascii="Helvetica" w:hAnsi="Helvetica"/>
                <w:lang w:val="es-MX"/>
              </w:rPr>
              <w:t>Arias, Banco</w:t>
            </w:r>
            <w:r w:rsidR="00F80E45" w:rsidRPr="006D7F76">
              <w:rPr>
                <w:rFonts w:ascii="Helvetica" w:hAnsi="Helvetica"/>
                <w:lang w:val="es-MX"/>
              </w:rPr>
              <w:t xml:space="preserve"> Central de Curazao y San Martín</w:t>
            </w:r>
            <w:r w:rsidRPr="006D7F76">
              <w:rPr>
                <w:rFonts w:ascii="Helvetica" w:hAnsi="Helvetica"/>
                <w:lang w:val="es-MX"/>
              </w:rPr>
              <w:t xml:space="preserve"> </w:t>
            </w:r>
          </w:p>
          <w:p w14:paraId="46B44A38" w14:textId="043256C3" w:rsidR="00610A14" w:rsidRPr="006D7F76" w:rsidRDefault="00610A14" w:rsidP="00610A14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Pablo Garc</w:t>
            </w:r>
            <w:r w:rsidR="002C001A">
              <w:rPr>
                <w:rFonts w:ascii="Helvetica" w:hAnsi="Helvetica"/>
                <w:lang w:val="es-MX"/>
              </w:rPr>
              <w:t>í</w:t>
            </w:r>
            <w:bookmarkStart w:id="1" w:name="_GoBack"/>
            <w:bookmarkEnd w:id="1"/>
            <w:r w:rsidRPr="006D7F76">
              <w:rPr>
                <w:rFonts w:ascii="Helvetica" w:hAnsi="Helvetica"/>
                <w:lang w:val="es-MX"/>
              </w:rPr>
              <w:t xml:space="preserve">a, Banco Central de la </w:t>
            </w:r>
            <w:r w:rsidR="006D7F76" w:rsidRPr="006D7F76">
              <w:rPr>
                <w:rFonts w:ascii="Helvetica" w:hAnsi="Helvetica"/>
                <w:lang w:val="es-MX"/>
              </w:rPr>
              <w:t>República</w:t>
            </w:r>
            <w:r w:rsidRPr="006D7F76">
              <w:rPr>
                <w:rFonts w:ascii="Helvetica" w:hAnsi="Helvetica"/>
                <w:lang w:val="es-MX"/>
              </w:rPr>
              <w:t xml:space="preserve"> Argentina</w:t>
            </w:r>
          </w:p>
          <w:p w14:paraId="0D901E03" w14:textId="77777777" w:rsidR="00C94E49" w:rsidRPr="006D7F76" w:rsidRDefault="00C94E49" w:rsidP="00C94E4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6D7F76">
              <w:rPr>
                <w:rFonts w:ascii="Helvetica" w:hAnsi="Helvetica"/>
                <w:lang w:val="es-MX"/>
              </w:rPr>
              <w:t>Ana María Cerdas, Banco Central de Costa Rica</w:t>
            </w:r>
          </w:p>
          <w:p w14:paraId="6CDC207E" w14:textId="77777777" w:rsidR="00C94E49" w:rsidRPr="006D7F76" w:rsidRDefault="00C94E49" w:rsidP="00C94E4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53D785F2" w14:textId="251B57F0" w:rsidR="00C94E49" w:rsidRPr="006D7F76" w:rsidRDefault="00C94E49" w:rsidP="00C94E49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r w:rsidRPr="006D7F76">
              <w:rPr>
                <w:rFonts w:ascii="Helvetica" w:hAnsi="Helvetica"/>
                <w:b/>
                <w:szCs w:val="22"/>
                <w:lang w:val="es-MX"/>
              </w:rPr>
              <w:t>Modera</w:t>
            </w:r>
            <w:r w:rsidR="006D7F76">
              <w:rPr>
                <w:rFonts w:ascii="Helvetica" w:hAnsi="Helvetica"/>
                <w:b/>
                <w:szCs w:val="22"/>
                <w:lang w:val="es-MX"/>
              </w:rPr>
              <w:t>d</w:t>
            </w:r>
            <w:r w:rsidRPr="006D7F76">
              <w:rPr>
                <w:rFonts w:ascii="Helvetica" w:hAnsi="Helvetica"/>
                <w:b/>
                <w:szCs w:val="22"/>
                <w:lang w:val="es-MX"/>
              </w:rPr>
              <w:t>or:</w:t>
            </w:r>
            <w:r w:rsidRPr="006D7F76">
              <w:rPr>
                <w:rFonts w:ascii="Helvetica" w:hAnsi="Helvetica"/>
                <w:szCs w:val="22"/>
                <w:lang w:val="es-MX"/>
              </w:rPr>
              <w:t xml:space="preserve"> Raúl Morales, CEMLA</w:t>
            </w:r>
          </w:p>
          <w:p w14:paraId="5EC8B03A" w14:textId="77777777" w:rsidR="006E7027" w:rsidRPr="006D7F76" w:rsidRDefault="006E7027" w:rsidP="000301AD">
            <w:pPr>
              <w:pStyle w:val="Ttulo2"/>
              <w:spacing w:before="0" w:after="0"/>
              <w:outlineLvl w:val="1"/>
              <w:rPr>
                <w:lang w:val="es-MX" w:eastAsia="ja-JP"/>
              </w:rPr>
            </w:pPr>
          </w:p>
        </w:tc>
      </w:tr>
      <w:tr w:rsidR="005E0C0C" w:rsidRPr="00715B6A" w14:paraId="0604DD4F" w14:textId="77777777" w:rsidTr="00C14BDD">
        <w:tc>
          <w:tcPr>
            <w:tcW w:w="1560" w:type="dxa"/>
          </w:tcPr>
          <w:p w14:paraId="0E6D9B5E" w14:textId="57362349" w:rsidR="005E0C0C" w:rsidRPr="006D7F76" w:rsidRDefault="005E0C0C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es-MX" w:eastAsia="ja-JP"/>
              </w:rPr>
            </w:pPr>
          </w:p>
        </w:tc>
        <w:tc>
          <w:tcPr>
            <w:tcW w:w="7366" w:type="dxa"/>
          </w:tcPr>
          <w:p w14:paraId="265C8ACC" w14:textId="255F6330" w:rsidR="00464AAA" w:rsidRPr="00464AAA" w:rsidRDefault="00F80E45" w:rsidP="00464AA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Palabras de clausura del Banco Mundial, CEMLA y </w:t>
            </w:r>
            <w:r w:rsidR="00464AAA" w:rsidRPr="00464AAA">
              <w:rPr>
                <w:rFonts w:ascii="Helvetica" w:hAnsi="Helvetica"/>
                <w:sz w:val="20"/>
                <w:szCs w:val="22"/>
                <w:lang w:val="es-MX" w:eastAsia="ja-JP"/>
              </w:rPr>
              <w:t>Centrale Bank van Curaçao en Sint Maarten</w:t>
            </w:r>
          </w:p>
          <w:p w14:paraId="50451A0A" w14:textId="47456C3B" w:rsidR="00171BF5" w:rsidRPr="006D7F76" w:rsidRDefault="00171BF5" w:rsidP="00171BF5">
            <w:pPr>
              <w:pStyle w:val="Paragraph"/>
              <w:rPr>
                <w:lang w:val="es-MX" w:eastAsia="ja-JP"/>
              </w:rPr>
            </w:pPr>
          </w:p>
        </w:tc>
      </w:tr>
    </w:tbl>
    <w:p w14:paraId="498963C2" w14:textId="31B187C1" w:rsidR="00112EBB" w:rsidRPr="006D7F76" w:rsidRDefault="00F80E45" w:rsidP="001D31B2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b/>
          <w:sz w:val="24"/>
          <w:szCs w:val="24"/>
          <w:lang w:val="es-MX" w:eastAsia="ja-JP"/>
        </w:rPr>
      </w:pPr>
      <w:r w:rsidRPr="006D7F76">
        <w:rPr>
          <w:rFonts w:ascii="Helvetica" w:hAnsi="Helvetica"/>
          <w:bCs/>
          <w:sz w:val="24"/>
          <w:szCs w:val="24"/>
          <w:lang w:val="es-MX" w:eastAsia="ja-JP"/>
        </w:rPr>
        <w:t>Viernes</w:t>
      </w:r>
      <w:r w:rsidR="00112EBB" w:rsidRPr="006D7F76">
        <w:rPr>
          <w:rFonts w:ascii="Helvetica" w:hAnsi="Helvetica"/>
          <w:sz w:val="24"/>
          <w:szCs w:val="24"/>
          <w:lang w:val="es-MX" w:eastAsia="ja-JP"/>
        </w:rPr>
        <w:t xml:space="preserve"> 22 </w:t>
      </w:r>
      <w:r w:rsidRPr="006D7F76">
        <w:rPr>
          <w:rFonts w:ascii="Helvetica" w:hAnsi="Helvetica"/>
          <w:sz w:val="24"/>
          <w:szCs w:val="24"/>
          <w:lang w:val="es-MX" w:eastAsia="ja-JP"/>
        </w:rPr>
        <w:t xml:space="preserve">de noviembre de </w:t>
      </w:r>
      <w:r w:rsidR="00112EBB" w:rsidRPr="006D7F76">
        <w:rPr>
          <w:rFonts w:ascii="Helvetica" w:hAnsi="Helvetica"/>
          <w:sz w:val="24"/>
          <w:szCs w:val="24"/>
          <w:lang w:val="es-MX" w:eastAsia="ja-JP"/>
        </w:rPr>
        <w:t>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9"/>
      </w:tblGrid>
      <w:tr w:rsidR="00B5227D" w:rsidRPr="00715B6A" w14:paraId="4D2B7768" w14:textId="77777777" w:rsidTr="00171BF5">
        <w:trPr>
          <w:trHeight w:val="440"/>
        </w:trPr>
        <w:tc>
          <w:tcPr>
            <w:tcW w:w="1701" w:type="dxa"/>
          </w:tcPr>
          <w:p w14:paraId="36C4DBD3" w14:textId="4F72ECF0" w:rsidR="00112EBB" w:rsidRPr="006D7F76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</w:tc>
        <w:tc>
          <w:tcPr>
            <w:tcW w:w="7209" w:type="dxa"/>
          </w:tcPr>
          <w:p w14:paraId="3931F908" w14:textId="1AE3AFA8" w:rsidR="00B00FB2" w:rsidRPr="006D7F76" w:rsidRDefault="00F80E45" w:rsidP="00B00FB2">
            <w:pPr>
              <w:pStyle w:val="Ttulo2"/>
              <w:spacing w:before="0" w:after="0"/>
              <w:outlineLvl w:val="1"/>
              <w:rPr>
                <w:lang w:val="es-MX" w:eastAsia="ja-JP"/>
              </w:rPr>
            </w:pPr>
            <w:r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>XXIII Reunión del Grupo de Trabajo sobre Asuntos del Sistema de Pago de América Latina y el Caribe</w:t>
            </w:r>
            <w:r w:rsidR="00B00FB2" w:rsidRPr="006D7F76">
              <w:rPr>
                <w:rFonts w:ascii="Helvetica" w:hAnsi="Helvetica"/>
                <w:sz w:val="20"/>
                <w:szCs w:val="22"/>
                <w:lang w:val="es-MX" w:eastAsia="ja-JP"/>
              </w:rPr>
              <w:t xml:space="preserve"> </w:t>
            </w:r>
          </w:p>
        </w:tc>
      </w:tr>
      <w:tr w:rsidR="00B5227D" w:rsidRPr="00715B6A" w14:paraId="72ADC059" w14:textId="77777777" w:rsidTr="00171BF5">
        <w:trPr>
          <w:trHeight w:val="59"/>
        </w:trPr>
        <w:tc>
          <w:tcPr>
            <w:tcW w:w="1701" w:type="dxa"/>
          </w:tcPr>
          <w:p w14:paraId="17909FE9" w14:textId="77777777" w:rsidR="00112EBB" w:rsidRPr="006D7F76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</w:tc>
        <w:tc>
          <w:tcPr>
            <w:tcW w:w="7209" w:type="dxa"/>
          </w:tcPr>
          <w:p w14:paraId="225359EE" w14:textId="77777777" w:rsidR="00112EBB" w:rsidRPr="006D7F76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</w:tc>
      </w:tr>
      <w:tr w:rsidR="00B5227D" w:rsidRPr="00715B6A" w14:paraId="08C4173D" w14:textId="77777777" w:rsidTr="00171BF5">
        <w:trPr>
          <w:trHeight w:val="227"/>
        </w:trPr>
        <w:tc>
          <w:tcPr>
            <w:tcW w:w="1701" w:type="dxa"/>
          </w:tcPr>
          <w:p w14:paraId="497FF5A6" w14:textId="77777777" w:rsidR="00112EBB" w:rsidRPr="006D7F76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 w:eastAsia="ja-JP"/>
              </w:rPr>
            </w:pPr>
          </w:p>
        </w:tc>
        <w:tc>
          <w:tcPr>
            <w:tcW w:w="7209" w:type="dxa"/>
          </w:tcPr>
          <w:p w14:paraId="4CFFB4B3" w14:textId="77777777" w:rsidR="00112EBB" w:rsidRPr="006D7F76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</w:tbl>
    <w:p w14:paraId="65BC3B53" w14:textId="77777777" w:rsidR="007F1033" w:rsidRPr="006D7F76" w:rsidRDefault="007F1033">
      <w:pPr>
        <w:spacing w:after="160" w:line="259" w:lineRule="auto"/>
        <w:rPr>
          <w:rFonts w:ascii="Helvetica" w:hAnsi="Helvetica"/>
          <w:b/>
          <w:sz w:val="24"/>
          <w:szCs w:val="24"/>
          <w:lang w:val="es-MX" w:eastAsia="ja-JP"/>
        </w:rPr>
      </w:pPr>
    </w:p>
    <w:sectPr w:rsidR="007F1033" w:rsidRPr="006D7F76" w:rsidSect="00353D5B">
      <w:headerReference w:type="default" r:id="rId8"/>
      <w:footerReference w:type="default" r:id="rId9"/>
      <w:pgSz w:w="11907" w:h="16840" w:code="9"/>
      <w:pgMar w:top="2127" w:right="1418" w:bottom="993" w:left="1418" w:header="42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444D" w14:textId="77777777" w:rsidR="002814CE" w:rsidRDefault="002814CE" w:rsidP="00D63439">
      <w:r>
        <w:separator/>
      </w:r>
    </w:p>
  </w:endnote>
  <w:endnote w:type="continuationSeparator" w:id="0">
    <w:p w14:paraId="7754784E" w14:textId="77777777" w:rsidR="002814CE" w:rsidRDefault="002814CE" w:rsidP="00D63439">
      <w:r>
        <w:continuationSeparator/>
      </w:r>
    </w:p>
  </w:endnote>
  <w:endnote w:type="continuationNotice" w:id="1">
    <w:p w14:paraId="31018074" w14:textId="77777777" w:rsidR="002814CE" w:rsidRDefault="00281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103"/>
    </w:tblGrid>
    <w:tr w:rsidR="004A118E" w14:paraId="52F65806" w14:textId="77777777">
      <w:trPr>
        <w:cantSplit/>
        <w:trHeight w:val="160"/>
      </w:trPr>
      <w:tc>
        <w:tcPr>
          <w:tcW w:w="3969" w:type="dxa"/>
          <w:vAlign w:val="bottom"/>
        </w:tcPr>
        <w:p w14:paraId="6EA93EC3" w14:textId="77777777" w:rsidR="004A118E" w:rsidRDefault="004A118E" w:rsidP="00257B8A">
          <w:pPr>
            <w:pStyle w:val="Footertext"/>
          </w:pPr>
        </w:p>
      </w:tc>
      <w:tc>
        <w:tcPr>
          <w:tcW w:w="5103" w:type="dxa"/>
        </w:tcPr>
        <w:p w14:paraId="6DD9AE08" w14:textId="77777777" w:rsidR="004A118E" w:rsidRDefault="004A118E">
          <w:pPr>
            <w:tabs>
              <w:tab w:val="center" w:pos="567"/>
            </w:tabs>
            <w:spacing w:before="120"/>
            <w:rPr>
              <w:rStyle w:val="Nmerodepgina"/>
            </w:rPr>
          </w:pPr>
          <w:r>
            <w:tab/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EC498B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>/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EC498B">
            <w:rPr>
              <w:rStyle w:val="Nmerodepgina"/>
              <w:noProof/>
            </w:rPr>
            <w:t>5</w:t>
          </w:r>
          <w:r>
            <w:rPr>
              <w:rStyle w:val="Nmerodepgina"/>
            </w:rPr>
            <w:fldChar w:fldCharType="end"/>
          </w:r>
        </w:p>
      </w:tc>
    </w:tr>
  </w:tbl>
  <w:p w14:paraId="4F9BC668" w14:textId="77777777" w:rsidR="004A118E" w:rsidRDefault="004A118E">
    <w:pPr>
      <w:pStyle w:val="Footeremp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A55A" w14:textId="77777777" w:rsidR="002814CE" w:rsidRDefault="002814CE" w:rsidP="00D63439">
      <w:r>
        <w:separator/>
      </w:r>
    </w:p>
  </w:footnote>
  <w:footnote w:type="continuationSeparator" w:id="0">
    <w:p w14:paraId="3E05A3FB" w14:textId="77777777" w:rsidR="002814CE" w:rsidRDefault="002814CE" w:rsidP="00D63439">
      <w:r>
        <w:continuationSeparator/>
      </w:r>
    </w:p>
  </w:footnote>
  <w:footnote w:type="continuationNotice" w:id="1">
    <w:p w14:paraId="72F64C2B" w14:textId="77777777" w:rsidR="002814CE" w:rsidRDefault="00281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D6B9" w14:textId="77777777" w:rsidR="004A118E" w:rsidRDefault="004A118E" w:rsidP="00257B8A">
    <w:r>
      <w:rPr>
        <w:noProof/>
        <w:lang w:eastAsia="en-GB"/>
      </w:rPr>
      <w:drawing>
        <wp:inline distT="0" distB="0" distL="0" distR="0" wp14:anchorId="6D56E2A0" wp14:editId="394114A1">
          <wp:extent cx="5760085" cy="758272"/>
          <wp:effectExtent l="0" t="0" r="0" b="3810"/>
          <wp:docPr id="12" name="Imagen 12" descr="Placehol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ceholder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33"/>
                  <a:stretch/>
                </pic:blipFill>
                <pic:spPr bwMode="auto">
                  <a:xfrm>
                    <a:off x="0" y="0"/>
                    <a:ext cx="5760085" cy="758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78E"/>
    <w:multiLevelType w:val="hybridMultilevel"/>
    <w:tmpl w:val="FE406AF2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FB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BE1"/>
    <w:multiLevelType w:val="hybridMultilevel"/>
    <w:tmpl w:val="5348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5F8"/>
    <w:multiLevelType w:val="hybridMultilevel"/>
    <w:tmpl w:val="1590AFF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12A70"/>
    <w:multiLevelType w:val="hybridMultilevel"/>
    <w:tmpl w:val="A46E7A8E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0C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4B9"/>
    <w:multiLevelType w:val="hybridMultilevel"/>
    <w:tmpl w:val="800A6EAC"/>
    <w:lvl w:ilvl="0" w:tplc="D8086BFE">
      <w:start w:val="1"/>
      <w:numFmt w:val="lowerRoman"/>
      <w:lvlText w:val="%1)"/>
      <w:lvlJc w:val="left"/>
      <w:pPr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3402"/>
    <w:multiLevelType w:val="hybridMultilevel"/>
    <w:tmpl w:val="6FCC5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005E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98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3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D5F00"/>
    <w:multiLevelType w:val="hybridMultilevel"/>
    <w:tmpl w:val="97807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2D85"/>
    <w:multiLevelType w:val="hybridMultilevel"/>
    <w:tmpl w:val="821C1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57D63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2FD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3853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22ADF"/>
    <w:multiLevelType w:val="hybridMultilevel"/>
    <w:tmpl w:val="C09CC010"/>
    <w:lvl w:ilvl="0" w:tplc="08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73A7A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113C5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3604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503"/>
    <w:multiLevelType w:val="hybridMultilevel"/>
    <w:tmpl w:val="FAE2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218CF"/>
    <w:multiLevelType w:val="hybridMultilevel"/>
    <w:tmpl w:val="F160B96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520922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B65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C09F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F6808"/>
    <w:multiLevelType w:val="hybridMultilevel"/>
    <w:tmpl w:val="A46E7A8E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22DB3"/>
    <w:multiLevelType w:val="hybridMultilevel"/>
    <w:tmpl w:val="AC66604A"/>
    <w:lvl w:ilvl="0" w:tplc="08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A726F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F7E9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136A"/>
    <w:multiLevelType w:val="hybridMultilevel"/>
    <w:tmpl w:val="4880BFF8"/>
    <w:lvl w:ilvl="0" w:tplc="0826E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99999"/>
      </w:rPr>
    </w:lvl>
    <w:lvl w:ilvl="1" w:tplc="0407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768777CA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562"/>
    <w:multiLevelType w:val="hybridMultilevel"/>
    <w:tmpl w:val="3828E1C2"/>
    <w:lvl w:ilvl="0" w:tplc="08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29"/>
  </w:num>
  <w:num w:numId="5">
    <w:abstractNumId w:val="11"/>
  </w:num>
  <w:num w:numId="6">
    <w:abstractNumId w:val="14"/>
  </w:num>
  <w:num w:numId="7">
    <w:abstractNumId w:val="6"/>
  </w:num>
  <w:num w:numId="8">
    <w:abstractNumId w:val="16"/>
  </w:num>
  <w:num w:numId="9">
    <w:abstractNumId w:val="26"/>
  </w:num>
  <w:num w:numId="10">
    <w:abstractNumId w:val="0"/>
  </w:num>
  <w:num w:numId="11">
    <w:abstractNumId w:val="31"/>
  </w:num>
  <w:num w:numId="12">
    <w:abstractNumId w:val="25"/>
  </w:num>
  <w:num w:numId="13">
    <w:abstractNumId w:val="2"/>
  </w:num>
  <w:num w:numId="14">
    <w:abstractNumId w:val="17"/>
  </w:num>
  <w:num w:numId="15">
    <w:abstractNumId w:val="3"/>
  </w:num>
  <w:num w:numId="16">
    <w:abstractNumId w:val="21"/>
  </w:num>
  <w:num w:numId="17">
    <w:abstractNumId w:val="4"/>
  </w:num>
  <w:num w:numId="18">
    <w:abstractNumId w:val="28"/>
  </w:num>
  <w:num w:numId="19">
    <w:abstractNumId w:val="27"/>
  </w:num>
  <w:num w:numId="20">
    <w:abstractNumId w:val="22"/>
  </w:num>
  <w:num w:numId="21">
    <w:abstractNumId w:val="24"/>
  </w:num>
  <w:num w:numId="22">
    <w:abstractNumId w:val="9"/>
  </w:num>
  <w:num w:numId="23">
    <w:abstractNumId w:val="30"/>
  </w:num>
  <w:num w:numId="24">
    <w:abstractNumId w:val="23"/>
  </w:num>
  <w:num w:numId="25">
    <w:abstractNumId w:val="13"/>
  </w:num>
  <w:num w:numId="26">
    <w:abstractNumId w:val="10"/>
  </w:num>
  <w:num w:numId="27">
    <w:abstractNumId w:val="5"/>
  </w:num>
  <w:num w:numId="28">
    <w:abstractNumId w:val="19"/>
  </w:num>
  <w:num w:numId="29">
    <w:abstractNumId w:val="18"/>
  </w:num>
  <w:num w:numId="30">
    <w:abstractNumId w:val="1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39"/>
    <w:rsid w:val="00001072"/>
    <w:rsid w:val="000013B1"/>
    <w:rsid w:val="00005F99"/>
    <w:rsid w:val="000252D4"/>
    <w:rsid w:val="000301AD"/>
    <w:rsid w:val="00032367"/>
    <w:rsid w:val="00036959"/>
    <w:rsid w:val="00037239"/>
    <w:rsid w:val="00044EFB"/>
    <w:rsid w:val="00051444"/>
    <w:rsid w:val="00056E8B"/>
    <w:rsid w:val="00061A28"/>
    <w:rsid w:val="00063E2E"/>
    <w:rsid w:val="00065604"/>
    <w:rsid w:val="000753F3"/>
    <w:rsid w:val="00084896"/>
    <w:rsid w:val="00085BE7"/>
    <w:rsid w:val="00090A53"/>
    <w:rsid w:val="00090FCD"/>
    <w:rsid w:val="000937FB"/>
    <w:rsid w:val="000A2917"/>
    <w:rsid w:val="000B2E4D"/>
    <w:rsid w:val="000B4445"/>
    <w:rsid w:val="000B6727"/>
    <w:rsid w:val="000B73AF"/>
    <w:rsid w:val="00106F51"/>
    <w:rsid w:val="00112EBB"/>
    <w:rsid w:val="001149B4"/>
    <w:rsid w:val="00114D08"/>
    <w:rsid w:val="001265AA"/>
    <w:rsid w:val="00132957"/>
    <w:rsid w:val="00140358"/>
    <w:rsid w:val="00140728"/>
    <w:rsid w:val="0014539E"/>
    <w:rsid w:val="001646EA"/>
    <w:rsid w:val="00164E01"/>
    <w:rsid w:val="00171BF5"/>
    <w:rsid w:val="0017211A"/>
    <w:rsid w:val="00193C0C"/>
    <w:rsid w:val="00194103"/>
    <w:rsid w:val="001A1525"/>
    <w:rsid w:val="001B1595"/>
    <w:rsid w:val="001D31B2"/>
    <w:rsid w:val="001E1032"/>
    <w:rsid w:val="001F4F3D"/>
    <w:rsid w:val="00201373"/>
    <w:rsid w:val="00206EB2"/>
    <w:rsid w:val="00211659"/>
    <w:rsid w:val="00216769"/>
    <w:rsid w:val="00216833"/>
    <w:rsid w:val="002221B1"/>
    <w:rsid w:val="00223B15"/>
    <w:rsid w:val="002263C5"/>
    <w:rsid w:val="002372B0"/>
    <w:rsid w:val="002523F0"/>
    <w:rsid w:val="00257B8A"/>
    <w:rsid w:val="0026521B"/>
    <w:rsid w:val="002814CE"/>
    <w:rsid w:val="0028431B"/>
    <w:rsid w:val="002A7229"/>
    <w:rsid w:val="002B1092"/>
    <w:rsid w:val="002B4461"/>
    <w:rsid w:val="002C001A"/>
    <w:rsid w:val="002C11B8"/>
    <w:rsid w:val="002C12FA"/>
    <w:rsid w:val="002D54AF"/>
    <w:rsid w:val="002F0D17"/>
    <w:rsid w:val="0030315F"/>
    <w:rsid w:val="003062BD"/>
    <w:rsid w:val="0031776F"/>
    <w:rsid w:val="00324CDD"/>
    <w:rsid w:val="00334EED"/>
    <w:rsid w:val="00336799"/>
    <w:rsid w:val="0033700E"/>
    <w:rsid w:val="00341322"/>
    <w:rsid w:val="00353D5B"/>
    <w:rsid w:val="00361782"/>
    <w:rsid w:val="0036250C"/>
    <w:rsid w:val="00371157"/>
    <w:rsid w:val="003723B5"/>
    <w:rsid w:val="00377E86"/>
    <w:rsid w:val="00391247"/>
    <w:rsid w:val="0039183C"/>
    <w:rsid w:val="003A6C24"/>
    <w:rsid w:val="003B0388"/>
    <w:rsid w:val="003B63A5"/>
    <w:rsid w:val="003C32FD"/>
    <w:rsid w:val="003C51E9"/>
    <w:rsid w:val="003D10A1"/>
    <w:rsid w:val="003E215F"/>
    <w:rsid w:val="003E38F5"/>
    <w:rsid w:val="004021A3"/>
    <w:rsid w:val="004054F0"/>
    <w:rsid w:val="004104D1"/>
    <w:rsid w:val="00431CA3"/>
    <w:rsid w:val="00445FDC"/>
    <w:rsid w:val="00452B5A"/>
    <w:rsid w:val="00461757"/>
    <w:rsid w:val="00464AAA"/>
    <w:rsid w:val="0047698A"/>
    <w:rsid w:val="004771F5"/>
    <w:rsid w:val="00487F83"/>
    <w:rsid w:val="00491D15"/>
    <w:rsid w:val="004A006C"/>
    <w:rsid w:val="004A118E"/>
    <w:rsid w:val="004A5607"/>
    <w:rsid w:val="004B44EC"/>
    <w:rsid w:val="004C14EE"/>
    <w:rsid w:val="004D70B2"/>
    <w:rsid w:val="004D7335"/>
    <w:rsid w:val="004D7927"/>
    <w:rsid w:val="004E564C"/>
    <w:rsid w:val="004E6047"/>
    <w:rsid w:val="00503B6E"/>
    <w:rsid w:val="00506973"/>
    <w:rsid w:val="00520425"/>
    <w:rsid w:val="00521617"/>
    <w:rsid w:val="00524F6C"/>
    <w:rsid w:val="00526D14"/>
    <w:rsid w:val="005315BD"/>
    <w:rsid w:val="00533A79"/>
    <w:rsid w:val="00534218"/>
    <w:rsid w:val="00542DD9"/>
    <w:rsid w:val="00545864"/>
    <w:rsid w:val="00547D90"/>
    <w:rsid w:val="00556BE6"/>
    <w:rsid w:val="00563CDD"/>
    <w:rsid w:val="005654E3"/>
    <w:rsid w:val="00571CF2"/>
    <w:rsid w:val="0057360B"/>
    <w:rsid w:val="00573E8A"/>
    <w:rsid w:val="00574736"/>
    <w:rsid w:val="00583CD3"/>
    <w:rsid w:val="00584C00"/>
    <w:rsid w:val="00587B29"/>
    <w:rsid w:val="005922B7"/>
    <w:rsid w:val="005943A4"/>
    <w:rsid w:val="00594B94"/>
    <w:rsid w:val="00595219"/>
    <w:rsid w:val="00596A2D"/>
    <w:rsid w:val="005A1031"/>
    <w:rsid w:val="005A1DFD"/>
    <w:rsid w:val="005C6BAD"/>
    <w:rsid w:val="005C727B"/>
    <w:rsid w:val="005C7BB3"/>
    <w:rsid w:val="005E0C0C"/>
    <w:rsid w:val="005E3F08"/>
    <w:rsid w:val="005E75DE"/>
    <w:rsid w:val="005E7F59"/>
    <w:rsid w:val="006005DA"/>
    <w:rsid w:val="00605632"/>
    <w:rsid w:val="00605975"/>
    <w:rsid w:val="00610A14"/>
    <w:rsid w:val="006118AD"/>
    <w:rsid w:val="00612DEA"/>
    <w:rsid w:val="00613DD8"/>
    <w:rsid w:val="0061406B"/>
    <w:rsid w:val="00616A71"/>
    <w:rsid w:val="006177B1"/>
    <w:rsid w:val="00625D8F"/>
    <w:rsid w:val="006328B1"/>
    <w:rsid w:val="00636596"/>
    <w:rsid w:val="00642E36"/>
    <w:rsid w:val="00646A08"/>
    <w:rsid w:val="00651CF1"/>
    <w:rsid w:val="00654A2E"/>
    <w:rsid w:val="006566D6"/>
    <w:rsid w:val="006574CF"/>
    <w:rsid w:val="00667AD5"/>
    <w:rsid w:val="00674EAA"/>
    <w:rsid w:val="00691987"/>
    <w:rsid w:val="006A2E49"/>
    <w:rsid w:val="006A77E8"/>
    <w:rsid w:val="006B08CA"/>
    <w:rsid w:val="006B6C17"/>
    <w:rsid w:val="006B77A3"/>
    <w:rsid w:val="006C0662"/>
    <w:rsid w:val="006D3076"/>
    <w:rsid w:val="006D7F76"/>
    <w:rsid w:val="006E3E75"/>
    <w:rsid w:val="006E479A"/>
    <w:rsid w:val="006E7027"/>
    <w:rsid w:val="006F1870"/>
    <w:rsid w:val="00703C91"/>
    <w:rsid w:val="007058EA"/>
    <w:rsid w:val="00715B6A"/>
    <w:rsid w:val="00727C59"/>
    <w:rsid w:val="00732F98"/>
    <w:rsid w:val="007478A1"/>
    <w:rsid w:val="00755B91"/>
    <w:rsid w:val="007575A6"/>
    <w:rsid w:val="0076465F"/>
    <w:rsid w:val="00777732"/>
    <w:rsid w:val="00792087"/>
    <w:rsid w:val="0079598F"/>
    <w:rsid w:val="00795F08"/>
    <w:rsid w:val="007A6073"/>
    <w:rsid w:val="007B0CAB"/>
    <w:rsid w:val="007B43D0"/>
    <w:rsid w:val="007B7C1A"/>
    <w:rsid w:val="007D0A89"/>
    <w:rsid w:val="007F0866"/>
    <w:rsid w:val="007F1033"/>
    <w:rsid w:val="007F3DA5"/>
    <w:rsid w:val="007F3DDF"/>
    <w:rsid w:val="007F45FA"/>
    <w:rsid w:val="007F631B"/>
    <w:rsid w:val="007F6AEC"/>
    <w:rsid w:val="0080003B"/>
    <w:rsid w:val="008021B7"/>
    <w:rsid w:val="00802C9B"/>
    <w:rsid w:val="008316FD"/>
    <w:rsid w:val="008452CD"/>
    <w:rsid w:val="00847CF1"/>
    <w:rsid w:val="008541BC"/>
    <w:rsid w:val="00864171"/>
    <w:rsid w:val="0086465A"/>
    <w:rsid w:val="00872B8E"/>
    <w:rsid w:val="00881EB3"/>
    <w:rsid w:val="00885D49"/>
    <w:rsid w:val="00886D2B"/>
    <w:rsid w:val="008A2436"/>
    <w:rsid w:val="008B144C"/>
    <w:rsid w:val="008B2570"/>
    <w:rsid w:val="008B635B"/>
    <w:rsid w:val="008B712B"/>
    <w:rsid w:val="008C2B44"/>
    <w:rsid w:val="008C3016"/>
    <w:rsid w:val="008C5606"/>
    <w:rsid w:val="008F3452"/>
    <w:rsid w:val="009025A8"/>
    <w:rsid w:val="00903E28"/>
    <w:rsid w:val="00904FCB"/>
    <w:rsid w:val="009069AE"/>
    <w:rsid w:val="00912B42"/>
    <w:rsid w:val="009156D6"/>
    <w:rsid w:val="009162C7"/>
    <w:rsid w:val="0092178E"/>
    <w:rsid w:val="00924CAC"/>
    <w:rsid w:val="009348C5"/>
    <w:rsid w:val="009364FB"/>
    <w:rsid w:val="00940904"/>
    <w:rsid w:val="00944C54"/>
    <w:rsid w:val="009508F5"/>
    <w:rsid w:val="009670BF"/>
    <w:rsid w:val="009760FB"/>
    <w:rsid w:val="0098384A"/>
    <w:rsid w:val="00986E66"/>
    <w:rsid w:val="0098744D"/>
    <w:rsid w:val="00991BA2"/>
    <w:rsid w:val="009C0F9E"/>
    <w:rsid w:val="009C4F7F"/>
    <w:rsid w:val="009C7000"/>
    <w:rsid w:val="009D2CEA"/>
    <w:rsid w:val="009E6B04"/>
    <w:rsid w:val="009F23C9"/>
    <w:rsid w:val="009F3271"/>
    <w:rsid w:val="009F3328"/>
    <w:rsid w:val="009F439C"/>
    <w:rsid w:val="00A022E4"/>
    <w:rsid w:val="00A057F4"/>
    <w:rsid w:val="00A330DC"/>
    <w:rsid w:val="00A3473A"/>
    <w:rsid w:val="00A449CA"/>
    <w:rsid w:val="00A454C8"/>
    <w:rsid w:val="00A55283"/>
    <w:rsid w:val="00A61691"/>
    <w:rsid w:val="00A769F6"/>
    <w:rsid w:val="00A77387"/>
    <w:rsid w:val="00A93BE4"/>
    <w:rsid w:val="00AA43A0"/>
    <w:rsid w:val="00AB1D6E"/>
    <w:rsid w:val="00AB25DA"/>
    <w:rsid w:val="00AB703B"/>
    <w:rsid w:val="00AC56B9"/>
    <w:rsid w:val="00AD1AD7"/>
    <w:rsid w:val="00AD76C6"/>
    <w:rsid w:val="00AF44FD"/>
    <w:rsid w:val="00B00FB2"/>
    <w:rsid w:val="00B13C8A"/>
    <w:rsid w:val="00B13EE8"/>
    <w:rsid w:val="00B167BF"/>
    <w:rsid w:val="00B2063D"/>
    <w:rsid w:val="00B3187D"/>
    <w:rsid w:val="00B323CE"/>
    <w:rsid w:val="00B5227D"/>
    <w:rsid w:val="00B537FC"/>
    <w:rsid w:val="00B54997"/>
    <w:rsid w:val="00B65D1E"/>
    <w:rsid w:val="00B708F3"/>
    <w:rsid w:val="00B82437"/>
    <w:rsid w:val="00B9300D"/>
    <w:rsid w:val="00B96ED5"/>
    <w:rsid w:val="00BA19AF"/>
    <w:rsid w:val="00BA6C61"/>
    <w:rsid w:val="00BB2093"/>
    <w:rsid w:val="00BB63D4"/>
    <w:rsid w:val="00BC0149"/>
    <w:rsid w:val="00BD5EC0"/>
    <w:rsid w:val="00BE6E01"/>
    <w:rsid w:val="00BF0336"/>
    <w:rsid w:val="00BF6F0F"/>
    <w:rsid w:val="00C01F1F"/>
    <w:rsid w:val="00C12708"/>
    <w:rsid w:val="00C14344"/>
    <w:rsid w:val="00C1490B"/>
    <w:rsid w:val="00C14BDD"/>
    <w:rsid w:val="00C242DD"/>
    <w:rsid w:val="00C355BF"/>
    <w:rsid w:val="00C36E5A"/>
    <w:rsid w:val="00C51172"/>
    <w:rsid w:val="00C67283"/>
    <w:rsid w:val="00C7183C"/>
    <w:rsid w:val="00C76B56"/>
    <w:rsid w:val="00C94E49"/>
    <w:rsid w:val="00CA2544"/>
    <w:rsid w:val="00CA29FE"/>
    <w:rsid w:val="00CA2A80"/>
    <w:rsid w:val="00CA59DA"/>
    <w:rsid w:val="00CB17F6"/>
    <w:rsid w:val="00CB3466"/>
    <w:rsid w:val="00CB4A43"/>
    <w:rsid w:val="00CC284F"/>
    <w:rsid w:val="00CD410D"/>
    <w:rsid w:val="00CD5467"/>
    <w:rsid w:val="00CE5A2C"/>
    <w:rsid w:val="00CF2EF5"/>
    <w:rsid w:val="00D10DF4"/>
    <w:rsid w:val="00D113D8"/>
    <w:rsid w:val="00D12E11"/>
    <w:rsid w:val="00D22422"/>
    <w:rsid w:val="00D27AD8"/>
    <w:rsid w:val="00D4001C"/>
    <w:rsid w:val="00D529D5"/>
    <w:rsid w:val="00D62836"/>
    <w:rsid w:val="00D63439"/>
    <w:rsid w:val="00D66B2F"/>
    <w:rsid w:val="00D963E6"/>
    <w:rsid w:val="00D96DB5"/>
    <w:rsid w:val="00DA26AC"/>
    <w:rsid w:val="00DA26D9"/>
    <w:rsid w:val="00DB10EA"/>
    <w:rsid w:val="00DC4373"/>
    <w:rsid w:val="00DC664C"/>
    <w:rsid w:val="00DD0945"/>
    <w:rsid w:val="00DE069D"/>
    <w:rsid w:val="00DE60B1"/>
    <w:rsid w:val="00E039A4"/>
    <w:rsid w:val="00E06F13"/>
    <w:rsid w:val="00E1210E"/>
    <w:rsid w:val="00E338EE"/>
    <w:rsid w:val="00E66445"/>
    <w:rsid w:val="00E66D26"/>
    <w:rsid w:val="00E70845"/>
    <w:rsid w:val="00E7588F"/>
    <w:rsid w:val="00E75DD6"/>
    <w:rsid w:val="00E77804"/>
    <w:rsid w:val="00E87042"/>
    <w:rsid w:val="00E873C7"/>
    <w:rsid w:val="00E93092"/>
    <w:rsid w:val="00E97B81"/>
    <w:rsid w:val="00EB03C2"/>
    <w:rsid w:val="00EB571B"/>
    <w:rsid w:val="00EC049F"/>
    <w:rsid w:val="00EC498B"/>
    <w:rsid w:val="00EF27C3"/>
    <w:rsid w:val="00EF61C1"/>
    <w:rsid w:val="00EF6AF1"/>
    <w:rsid w:val="00F01D5E"/>
    <w:rsid w:val="00F14C42"/>
    <w:rsid w:val="00F15898"/>
    <w:rsid w:val="00F16102"/>
    <w:rsid w:val="00F31E2F"/>
    <w:rsid w:val="00F346EB"/>
    <w:rsid w:val="00F35BB5"/>
    <w:rsid w:val="00F4721E"/>
    <w:rsid w:val="00F47F57"/>
    <w:rsid w:val="00F5348F"/>
    <w:rsid w:val="00F645B3"/>
    <w:rsid w:val="00F72404"/>
    <w:rsid w:val="00F80E45"/>
    <w:rsid w:val="00F937ED"/>
    <w:rsid w:val="00FA0AC4"/>
    <w:rsid w:val="00FC03E2"/>
    <w:rsid w:val="00FC31FC"/>
    <w:rsid w:val="00FC3858"/>
    <w:rsid w:val="00FD01E5"/>
    <w:rsid w:val="00FD0893"/>
    <w:rsid w:val="00FE0778"/>
    <w:rsid w:val="00FE56B6"/>
    <w:rsid w:val="00FF04A6"/>
    <w:rsid w:val="00FF4213"/>
    <w:rsid w:val="00FF4292"/>
    <w:rsid w:val="00FF629D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80E42"/>
  <w15:docId w15:val="{BD6E9246-8DED-4A0C-A75E-D9C9C17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3439"/>
    <w:pPr>
      <w:spacing w:after="0" w:line="240" w:lineRule="auto"/>
    </w:pPr>
    <w:rPr>
      <w:rFonts w:ascii="Arial" w:eastAsiaTheme="minorEastAsia" w:hAnsi="Arial" w:cs="Times New Roman"/>
      <w:szCs w:val="20"/>
      <w:lang w:val="en-GB"/>
    </w:rPr>
  </w:style>
  <w:style w:type="paragraph" w:styleId="Ttulo1">
    <w:name w:val="heading 1"/>
    <w:basedOn w:val="Normal"/>
    <w:next w:val="Paragraph"/>
    <w:link w:val="Ttulo1Car"/>
    <w:qFormat/>
    <w:rsid w:val="00D63439"/>
    <w:pPr>
      <w:keepNext/>
      <w:spacing w:before="600" w:after="240"/>
      <w:outlineLvl w:val="0"/>
    </w:pPr>
    <w:rPr>
      <w:b/>
      <w:sz w:val="26"/>
    </w:rPr>
  </w:style>
  <w:style w:type="paragraph" w:styleId="Ttulo2">
    <w:name w:val="heading 2"/>
    <w:basedOn w:val="Ttulo1"/>
    <w:next w:val="Paragraph"/>
    <w:link w:val="Ttulo2Car"/>
    <w:qFormat/>
    <w:rsid w:val="00D63439"/>
    <w:pPr>
      <w:spacing w:before="360" w:after="120"/>
      <w:outlineLvl w:val="1"/>
    </w:pPr>
    <w:rPr>
      <w:sz w:val="22"/>
    </w:rPr>
  </w:style>
  <w:style w:type="paragraph" w:styleId="Ttulo3">
    <w:name w:val="heading 3"/>
    <w:basedOn w:val="Ttulo2"/>
    <w:next w:val="Paragraph"/>
    <w:link w:val="Ttulo3Car"/>
    <w:qFormat/>
    <w:rsid w:val="00D63439"/>
    <w:pPr>
      <w:spacing w:before="240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3439"/>
    <w:rPr>
      <w:rFonts w:ascii="Arial" w:eastAsiaTheme="minorEastAsia" w:hAnsi="Arial" w:cs="Times New Roman"/>
      <w:b/>
      <w:sz w:val="26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D63439"/>
    <w:rPr>
      <w:rFonts w:ascii="Arial" w:eastAsiaTheme="minorEastAsia" w:hAnsi="Arial" w:cs="Times New Roman"/>
      <w:b/>
      <w:szCs w:val="20"/>
      <w:lang w:val="en-GB"/>
    </w:rPr>
  </w:style>
  <w:style w:type="character" w:customStyle="1" w:styleId="Ttulo3Car">
    <w:name w:val="Título 3 Car"/>
    <w:basedOn w:val="Fuentedeprrafopredeter"/>
    <w:link w:val="Ttulo3"/>
    <w:rsid w:val="00D63439"/>
    <w:rPr>
      <w:rFonts w:ascii="Arial" w:eastAsiaTheme="minorEastAsia" w:hAnsi="Arial" w:cs="Times New Roman"/>
      <w:b/>
      <w:i/>
      <w:szCs w:val="20"/>
      <w:lang w:val="en-GB"/>
    </w:rPr>
  </w:style>
  <w:style w:type="paragraph" w:styleId="Encabezado">
    <w:name w:val="header"/>
    <w:basedOn w:val="Normal"/>
    <w:link w:val="EncabezadoCar"/>
    <w:rsid w:val="00D63439"/>
    <w:pPr>
      <w:tabs>
        <w:tab w:val="right" w:pos="8845"/>
      </w:tabs>
      <w:spacing w:after="120"/>
      <w:jc w:val="right"/>
    </w:pPr>
    <w:rPr>
      <w:sz w:val="18"/>
    </w:rPr>
  </w:style>
  <w:style w:type="character" w:customStyle="1" w:styleId="EncabezadoCar">
    <w:name w:val="Encabezado Car"/>
    <w:basedOn w:val="Fuentedeprrafopredeter"/>
    <w:link w:val="Encabezado"/>
    <w:rsid w:val="00D63439"/>
    <w:rPr>
      <w:rFonts w:ascii="Arial" w:eastAsiaTheme="minorEastAsia" w:hAnsi="Arial" w:cs="Times New Roman"/>
      <w:sz w:val="18"/>
      <w:szCs w:val="20"/>
      <w:lang w:val="en-GB"/>
    </w:rPr>
  </w:style>
  <w:style w:type="character" w:styleId="Nmerodepgina">
    <w:name w:val="page number"/>
    <w:basedOn w:val="Fuentedeprrafopredeter"/>
    <w:rsid w:val="00D63439"/>
    <w:rPr>
      <w:rFonts w:ascii="Arial" w:hAnsi="Arial"/>
      <w:sz w:val="18"/>
    </w:rPr>
  </w:style>
  <w:style w:type="paragraph" w:customStyle="1" w:styleId="Footerempty">
    <w:name w:val="Footerempty"/>
    <w:basedOn w:val="Piedepgina"/>
    <w:rsid w:val="00D63439"/>
    <w:pPr>
      <w:tabs>
        <w:tab w:val="clear" w:pos="4419"/>
        <w:tab w:val="clear" w:pos="8838"/>
      </w:tabs>
    </w:pPr>
    <w:rPr>
      <w:color w:val="FFFFFF"/>
      <w:sz w:val="2"/>
    </w:rPr>
  </w:style>
  <w:style w:type="paragraph" w:customStyle="1" w:styleId="Footertext">
    <w:name w:val="Footertext"/>
    <w:basedOn w:val="Normal"/>
    <w:rsid w:val="00D63439"/>
    <w:pPr>
      <w:spacing w:before="120"/>
    </w:pPr>
    <w:rPr>
      <w:sz w:val="14"/>
    </w:rPr>
  </w:style>
  <w:style w:type="paragraph" w:customStyle="1" w:styleId="Paragraph">
    <w:name w:val="Paragraph"/>
    <w:basedOn w:val="Normal"/>
    <w:qFormat/>
    <w:rsid w:val="00D63439"/>
    <w:pPr>
      <w:spacing w:after="120"/>
      <w:jc w:val="both"/>
    </w:pPr>
  </w:style>
  <w:style w:type="table" w:styleId="Tablaconcuadrcula">
    <w:name w:val="Table Grid"/>
    <w:basedOn w:val="Tablanormal"/>
    <w:uiPriority w:val="59"/>
    <w:rsid w:val="00D6343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Char">
    <w:name w:val="Paragraph Char"/>
    <w:basedOn w:val="Normal"/>
    <w:link w:val="ParagraphCharChar"/>
    <w:rsid w:val="00D63439"/>
    <w:pPr>
      <w:spacing w:after="120"/>
      <w:jc w:val="both"/>
    </w:pPr>
    <w:rPr>
      <w:rFonts w:eastAsia="Times New Roman"/>
    </w:rPr>
  </w:style>
  <w:style w:type="character" w:customStyle="1" w:styleId="ParagraphCharChar">
    <w:name w:val="Paragraph Char Char"/>
    <w:link w:val="ParagraphChar"/>
    <w:rsid w:val="00D63439"/>
    <w:rPr>
      <w:rFonts w:ascii="Arial" w:eastAsia="Times New Roman" w:hAnsi="Arial" w:cs="Times New Roman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63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439"/>
    <w:rPr>
      <w:rFonts w:ascii="Arial" w:eastAsiaTheme="minorEastAsia" w:hAnsi="Arial" w:cs="Times New Roman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1B1595"/>
    <w:pPr>
      <w:ind w:left="720"/>
      <w:contextualSpacing/>
    </w:pPr>
    <w:rPr>
      <w:rFonts w:asciiTheme="minorHAnsi" w:eastAsiaTheme="minorHAnsi" w:hAnsiTheme="minorHAnsi" w:cstheme="minorBidi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F1F"/>
    <w:rPr>
      <w:rFonts w:ascii="Tahoma" w:eastAsiaTheme="minorEastAsia" w:hAnsi="Tahoma" w:cs="Tahoma"/>
      <w:sz w:val="16"/>
      <w:szCs w:val="16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0778"/>
    <w:rPr>
      <w:rFonts w:asciiTheme="minorHAnsi" w:eastAsiaTheme="minorHAnsi" w:hAnsiTheme="minorHAnsi" w:cstheme="minorBidi"/>
      <w:sz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077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E077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14D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D0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D08"/>
    <w:rPr>
      <w:rFonts w:ascii="Arial" w:eastAsiaTheme="minorEastAsia" w:hAnsi="Arial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D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D08"/>
    <w:rPr>
      <w:rFonts w:ascii="Arial" w:eastAsiaTheme="minorEastAsia" w:hAnsi="Arial" w:cs="Times New Roman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F346E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99D12E-781B-415D-B249-392AC439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México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Raúl Morales Resendiz</dc:creator>
  <cp:lastModifiedBy>Laura</cp:lastModifiedBy>
  <cp:revision>24</cp:revision>
  <cp:lastPrinted>2019-11-13T22:55:00Z</cp:lastPrinted>
  <dcterms:created xsi:type="dcterms:W3CDTF">2019-12-10T16:23:00Z</dcterms:created>
  <dcterms:modified xsi:type="dcterms:W3CDTF">2019-12-11T21:46:00Z</dcterms:modified>
</cp:coreProperties>
</file>